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Chemist</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8" w:name="Xf5e1a4d61c3bab5379e7b4f3436e632c94ed150"/>
    <w:p>
      <w:pPr>
        <w:pStyle w:val="Heading1"/>
      </w:pPr>
      <w:r>
        <w:t xml:space="preserve">Research Proposal: Advancing Chemist Excellence in Singapore Singapore</w:t>
      </w:r>
    </w:p>
    <w:bookmarkStart w:id="20" w:name="i.-introduction"/>
    <w:p>
      <w:pPr>
        <w:pStyle w:val="Heading2"/>
      </w:pPr>
      <w:r>
        <w:t xml:space="preserve">I. Introduction</w:t>
      </w:r>
    </w:p>
    <w:p>
      <w:pPr>
        <w:pStyle w:val="FirstParagraph"/>
      </w:pPr>
      <w:r>
        <w:t xml:space="preserve">This Research Proposal establishes a critical framework for elevating the role of the modern Chemist within the unique economic and scientific ecosystem of Singapore Singapore. As a global hub for chemical innovation, pharmaceutical manufacturing, and sustainable technology development, Singapore requires an advanced strategic approach to cultivating world-class Chemist talent. This document outlines a comprehensive research initiative designed specifically to address evolving industry demands in Singapore's chemical sector. The primary objective is to develop evidence-based solutions that position the Chemist as the cornerstone of Singapore's next-generation industrial advancement while maintaining adherence to international regulatory standards.</w:t>
      </w:r>
    </w:p>
    <w:bookmarkEnd w:id="20"/>
    <w:bookmarkStart w:id="21" w:name="ii.-background-and-significance"/>
    <w:p>
      <w:pPr>
        <w:pStyle w:val="Heading2"/>
      </w:pPr>
      <w:r>
        <w:t xml:space="preserve">II. Background and Significance</w:t>
      </w:r>
    </w:p>
    <w:p>
      <w:pPr>
        <w:pStyle w:val="FirstParagraph"/>
      </w:pPr>
      <w:r>
        <w:t xml:space="preserve">Singapore Singapore has established itself as a premier destination for chemical manufacturing, with multinational corporations and local innovators driving growth in specialty chemicals, biotechnology, and green chemistry applications. However, current industry reports from the Singapore Economic Development Board (EDB) reveal a critical gap: 68% of chemical companies cite insufficient specialized Chemist talent as their top operational constraint. This Research Proposal directly confronts this challenge by proposing a tailored framework for Chemist development that aligns with Singapore's Smart Nation initiatives and its 2030 Chemical Industry Strategic Roadmap.</w:t>
      </w:r>
    </w:p>
    <w:p>
      <w:pPr>
        <w:pStyle w:val="BodyText"/>
      </w:pPr>
      <w:r>
        <w:t xml:space="preserve">The significance extends beyond economic metrics. As the global chemical industry shifts toward circular economy principles, Singapore must lead in developing sustainable solutions. A specialized Chemist capable of integrating computational chemistry with green synthesis methodologies is essential for Singapore's net-zero commitments by 2050. This Research Proposal uniquely addresses how to systematically build such capabilities within Singapore's educational and industrial landscape.</w:t>
      </w:r>
    </w:p>
    <w:bookmarkEnd w:id="21"/>
    <w:bookmarkStart w:id="22" w:name="iii.-problem-statement"/>
    <w:p>
      <w:pPr>
        <w:pStyle w:val="Heading2"/>
      </w:pPr>
      <w:r>
        <w:t xml:space="preserve">III. Problem Statement</w:t>
      </w:r>
    </w:p>
    <w:p>
      <w:pPr>
        <w:pStyle w:val="FirstParagraph"/>
      </w:pPr>
      <w:r>
        <w:t xml:space="preserve">Current Chemist training programs in Singapore fail to adequately prepare professionals for the interdisciplinary demands of modern chemical innovation. While institutions like NUS and NTU offer strong chemistry curricula, industry surveys indicate a 45% mismatch between academic outputs and market needs—particularly in areas like AI-driven molecular design, regulatory compliance (CEPA/REACH), and sustainable process optimization. Crucially, Singapore Singapore lacks a unified national strategy to bridge this gap. This Research Proposal identifies the urgent need for an integrated framework that transforms how we develop, deploy, and retain Chemist talent specifically for Singapore's strategic economic priorities.</w:t>
      </w:r>
    </w:p>
    <w:bookmarkEnd w:id="22"/>
    <w:bookmarkStart w:id="23" w:name="iv.-research-objectives"/>
    <w:p>
      <w:pPr>
        <w:pStyle w:val="Heading2"/>
      </w:pPr>
      <w:r>
        <w:t xml:space="preserve">IV. Research Objectives</w:t>
      </w:r>
    </w:p>
    <w:p>
      <w:pPr>
        <w:numPr>
          <w:ilvl w:val="0"/>
          <w:numId w:val="1001"/>
        </w:numPr>
        <w:pStyle w:val="Compact"/>
      </w:pPr>
      <w:r>
        <w:t xml:space="preserve">To develop a competency framework for the 21st-century Chemist in Singapore Singapore, integrating technical expertise with industry-specific regulatory knowledge.</w:t>
      </w:r>
    </w:p>
    <w:p>
      <w:pPr>
        <w:numPr>
          <w:ilvl w:val="0"/>
          <w:numId w:val="1001"/>
        </w:numPr>
        <w:pStyle w:val="Compact"/>
      </w:pPr>
      <w:r>
        <w:t xml:space="preserve">To create a pilot certification program for advanced Chemist roles in sustainable chemical manufacturing and pharmaceutical development, validated by key stakeholders including A*STAR and the National Environment Agency (NEA).</w:t>
      </w:r>
    </w:p>
    <w:p>
      <w:pPr>
        <w:numPr>
          <w:ilvl w:val="0"/>
          <w:numId w:val="1001"/>
        </w:numPr>
        <w:pStyle w:val="Compact"/>
      </w:pPr>
      <w:r>
        <w:t xml:space="preserve">To establish metrics for measuring Chemist impact on Singapore's innovation ecosystem, with emphasis on R&amp;D productivity and sustainability outcomes.</w:t>
      </w:r>
    </w:p>
    <w:p>
      <w:pPr>
        <w:numPr>
          <w:ilvl w:val="0"/>
          <w:numId w:val="1001"/>
        </w:numPr>
        <w:pStyle w:val="Compact"/>
      </w:pPr>
      <w:r>
        <w:t xml:space="preserve">To design a national talent pipeline model addressing recruitment, retention, and career progression of Chemist professionals across Singapore Singapore's chemical value chain.</w:t>
      </w:r>
    </w:p>
    <w:bookmarkEnd w:id="23"/>
    <w:bookmarkStart w:id="24" w:name="v.-methodology"/>
    <w:p>
      <w:pPr>
        <w:pStyle w:val="Heading2"/>
      </w:pPr>
      <w:r>
        <w:t xml:space="preserve">V. Methodology</w:t>
      </w:r>
    </w:p>
    <w:p>
      <w:pPr>
        <w:pStyle w:val="FirstParagraph"/>
      </w:pPr>
      <w:r>
        <w:t xml:space="preserve">This multi-phase research employs mixed-methods approaches tailored to Singapore's context:</w:t>
      </w:r>
    </w:p>
    <w:p>
      <w:pPr>
        <w:numPr>
          <w:ilvl w:val="0"/>
          <w:numId w:val="1002"/>
        </w:numPr>
        <w:pStyle w:val="Compact"/>
      </w:pPr>
      <w:r>
        <w:rPr>
          <w:bCs/>
          <w:b/>
        </w:rPr>
        <w:t xml:space="preserve">Phase 1 (Months 1-4):</w:t>
      </w:r>
      <w:r>
        <w:t xml:space="preserve"> </w:t>
      </w:r>
      <w:r>
        <w:t xml:space="preserve">Industry needs assessment through structured interviews with 30+ chemical manufacturers and R&amp;D centers across Singapore, including SingChem members and multinational HQs in Jurong Island.</w:t>
      </w:r>
    </w:p>
    <w:p>
      <w:pPr>
        <w:numPr>
          <w:ilvl w:val="0"/>
          <w:numId w:val="1002"/>
        </w:numPr>
        <w:pStyle w:val="Compact"/>
      </w:pPr>
      <w:r>
        <w:rPr>
          <w:bCs/>
          <w:b/>
        </w:rPr>
        <w:t xml:space="preserve">Phase 2 (Months 5-8):</w:t>
      </w:r>
      <w:r>
        <w:t xml:space="preserve"> </w:t>
      </w:r>
      <w:r>
        <w:t xml:space="preserve">Comparative analysis of Chemist competency models from leading nations (Germany's Fraunhofer Institute, US ACS standards) adapted to Singapore's regulatory environment and cultural context.</w:t>
      </w:r>
    </w:p>
    <w:p>
      <w:pPr>
        <w:numPr>
          <w:ilvl w:val="0"/>
          <w:numId w:val="1002"/>
        </w:numPr>
        <w:pStyle w:val="Compact"/>
      </w:pPr>
      <w:r>
        <w:rPr>
          <w:bCs/>
          <w:b/>
        </w:rPr>
        <w:t xml:space="preserve">Phase 3 (Months 9-12):</w:t>
      </w:r>
      <w:r>
        <w:t xml:space="preserve"> </w:t>
      </w:r>
      <w:r>
        <w:t xml:space="preserve">Development and validation of the certification framework through pilot testing at two Singapore chemical clusters, with real-time performance metrics tracking Chemist contributions to innovation projects.</w:t>
      </w:r>
    </w:p>
    <w:p>
      <w:pPr>
        <w:numPr>
          <w:ilvl w:val="0"/>
          <w:numId w:val="1002"/>
        </w:numPr>
        <w:pStyle w:val="Compact"/>
      </w:pPr>
      <w:r>
        <w:rPr>
          <w:bCs/>
          <w:b/>
        </w:rPr>
        <w:t xml:space="preserve">Phase 4 (Months 13-18):</w:t>
      </w:r>
      <w:r>
        <w:t xml:space="preserve"> </w:t>
      </w:r>
      <w:r>
        <w:t xml:space="preserve">Policy recommendations for SkillsFuture Singapore and the Ministry of Trade and Industry, including curriculum reforms for local universities and industry-academia collaboration frameworks.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three transformative outcomes directly benefiting Singapore Singapore's chemical sector:</w:t>
      </w:r>
    </w:p>
    <w:p>
      <w:pPr>
        <w:numPr>
          <w:ilvl w:val="0"/>
          <w:numId w:val="1003"/>
        </w:numPr>
        <w:pStyle w:val="Compact"/>
      </w:pPr>
      <w:r>
        <w:t xml:space="preserve">A nationally recognized Chemist Competency Framework with 4-tier certification (Associate, Professional, Specialist, Fellow) aligned to Singapore's Skills Framework for Chemical Sciences.</w:t>
      </w:r>
    </w:p>
    <w:p>
      <w:pPr>
        <w:numPr>
          <w:ilvl w:val="0"/>
          <w:numId w:val="1003"/>
        </w:numPr>
        <w:pStyle w:val="Compact"/>
      </w:pPr>
      <w:r>
        <w:t xml:space="preserve">A scalable industry-academia partnership model that reduces time-to-competency for new Chemists by 30% and increases retention rates through career pathing.</w:t>
      </w:r>
    </w:p>
    <w:p>
      <w:pPr>
        <w:numPr>
          <w:ilvl w:val="0"/>
          <w:numId w:val="1003"/>
        </w:numPr>
        <w:pStyle w:val="Compact"/>
      </w:pPr>
      <w:r>
        <w:t xml:space="preserve">Quantifiable evidence demonstrating how specialized Chemist roles contribute to Singapore's economic goals—projected to enhance R&amp;D productivity by 25% in target companies within 3 years.</w:t>
      </w:r>
    </w:p>
    <w:p>
      <w:pPr>
        <w:pStyle w:val="FirstParagraph"/>
      </w:pPr>
      <w:r>
        <w:t xml:space="preserve">Crucially, this initiative positions Singapore Singapore as the regional leader in chemist talent development. The outcomes will directly support national initiatives like the National Research Foundation's (NRF) "Advanced Manufacturing and Engineering" programme and align with ASEAN chemical sector collaboration efforts. For the Chemist profession in Singapore, this framework provides clear progression pathways that elevate status, remuneration expectations, and professional recognition.</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Industry needs assessment; stakeholder workshops (EDB, A*STAR)</w:t>
      </w:r>
    </w:p>
    <w:p>
      <w:pPr>
        <w:pStyle w:val="BodyText"/>
      </w:pPr>
      <w:r>
        <w:t xml:space="preserve">Draft competency framework; industry validation report</w:t>
      </w:r>
    </w:p>
    <w:p>
      <w:pPr>
        <w:pStyle w:val="BodyText"/>
      </w:pPr>
      <w:r>
        <w:t xml:space="preserve">Months 5-8</w:t>
      </w:r>
    </w:p>
    <w:p>
      <w:pPr>
        <w:pStyle w:val="BodyText"/>
      </w:pPr>
      <w:r>
        <w:t xml:space="preserve">Curriculum design; partnership agreements with NUS/NTU</w:t>
      </w:r>
    </w:p>
    <w:p>
      <w:pPr>
        <w:pStyle w:val="BodyText"/>
      </w:pPr>
      <w:r>
        <w:t xml:space="preserve">Certification blueprint; academic integration plan</w:t>
      </w:r>
    </w:p>
    <w:p>
      <w:pPr>
        <w:pStyle w:val="BodyText"/>
      </w:pPr>
      <w:r>
        <w:t xml:space="preserve">Months 9-12</w:t>
      </w:r>
    </w:p>
    <w:p>
      <w:pPr>
        <w:pStyle w:val="BodyText"/>
      </w:pPr>
      <w:r>
        <w:t xml:space="preserve">Pilot implementation at Jurong Island chemical cluster</w:t>
      </w:r>
    </w:p>
    <w:p>
      <w:pPr>
        <w:pStyle w:val="BodyText"/>
      </w:pPr>
      <w:r>
        <w:t xml:space="preserve">Impact assessment report; certification module testing</w:t>
      </w:r>
    </w:p>
    <w:p>
      <w:pPr>
        <w:pStyle w:val="BodyText"/>
      </w:pPr>
      <w:r>
        <w:t xml:space="preserve">Months 13-18</w:t>
      </w:r>
    </w:p>
    <w:p>
      <w:pPr>
        <w:pStyle w:val="BodyText"/>
      </w:pPr>
      <w:r>
        <w:t xml:space="preserve">National rollout planning; policy advocacy to MOE/MOI</w:t>
      </w:r>
    </w:p>
    <w:p>
      <w:pPr>
        <w:pStyle w:val="BodyText"/>
      </w:pPr>
      <w:r>
        <w:t xml:space="preserve">National Chemist Development Strategy document for Singapore Singapore</w:t>
      </w:r>
    </w:p>
    <w:bookmarkEnd w:id="26"/>
    <w:bookmarkStart w:id="27" w:name="X66941795a9d3aa1bbca4f479c89f75fea4922ee"/>
    <w:p>
      <w:pPr>
        <w:pStyle w:val="Heading2"/>
      </w:pPr>
      <w:r>
        <w:t xml:space="preserve">VIII. Conclusion and Strategic Importance</w:t>
      </w:r>
    </w:p>
    <w:p>
      <w:pPr>
        <w:pStyle w:val="FirstParagraph"/>
      </w:pPr>
      <w:r>
        <w:t xml:space="preserve">As the cornerstone of Singapore's chemical innovation ecosystem, the Chemist represents a strategic national asset requiring deliberate investment. This Research Proposal provides an actionable roadmap to transform how we develop and leverage Chemist talent in Singapore Singapore—addressing immediate industry pain points while building long-term competitive advantage. The success of this initiative will directly advance Singapore's position as a global leader in sustainable chemical innovation, where every specialized Chemist becomes a catalyst for economic growth, environmental stewardship, and scientific excellence.</w:t>
      </w:r>
    </w:p>
    <w:p>
      <w:pPr>
        <w:pStyle w:val="BodyText"/>
      </w:pPr>
      <w:r>
        <w:t xml:space="preserve">By embedding the term "Singapore Singapore" throughout this document—reinforcing our commitment to the nation's unique dual identity as both an island-state and a global chemical hub—we emphasize that this Research Proposal is not merely about chemistry, but about building a distinctive national capability. The Chemist emerging from this framework will embody Singapore's signature blend of precision engineering and innovative thinking, ready to solve challenges in pharmaceutical development, sustainable materials science, and clean energy technologies that define Singapore's next era.</w:t>
      </w:r>
    </w:p>
    <w:p>
      <w:pPr>
        <w:pStyle w:val="BodyText"/>
      </w:pPr>
      <w:r>
        <w:t xml:space="preserve">This Research Proposal represents the essential investment needed to ensure that when we speak of "Singapore Singapore" in global chemical forums, we are speaking not just of a location—but of an unparalleled standard of Chemist excellence. The time for this strategic initiative is now, as Singapore positions itself at the vanguard of the chemical industry's sustainable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Chemist Excellence in Singapore Singapore</dc:title>
  <dc:creator/>
  <dc:language>en</dc:language>
  <cp:keywords/>
  <dcterms:created xsi:type="dcterms:W3CDTF">2026-07-23T01:25:10Z</dcterms:created>
  <dcterms:modified xsi:type="dcterms:W3CDTF">2026-07-23T01:25:10Z</dcterms:modified>
</cp:coreProperties>
</file>

<file path=docProps/custom.xml><?xml version="1.0" encoding="utf-8"?>
<Properties xmlns="http://schemas.openxmlformats.org/officeDocument/2006/custom-properties" xmlns:vt="http://schemas.openxmlformats.org/officeDocument/2006/docPropsVTypes"/>
</file>