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9074da623a4af10ecc49a623a27391b9c290da6"/>
    <w:p>
      <w:pPr>
        <w:pStyle w:val="Heading1"/>
      </w:pPr>
      <w:r>
        <w:t xml:space="preserve">Research Proposal: Environmental Chemistry Analysis for Public Health Sustainability in Tanzania Dar es Salaam</w:t>
      </w:r>
    </w:p>
    <w:bookmarkStart w:id="20" w:name="abstract"/>
    <w:p>
      <w:pPr>
        <w:pStyle w:val="Heading2"/>
      </w:pPr>
      <w:r>
        <w:t xml:space="preserve">Abstract</w:t>
      </w:r>
    </w:p>
    <w:p>
      <w:pPr>
        <w:pStyle w:val="FirstParagraph"/>
      </w:pPr>
      <w:r>
        <w:t xml:space="preserve">This Research Proposal outlines a critical investigation into the chemical composition of urban water sources and soil contamination levels within Tanzania Dar es Salaam, the nation's economic hub. A skilled Chemist will lead this interdisciplinary study, analyzing heavy metals, agricultural runoff, and industrial pollutants in key districts including Kigamboni, Ubungo, and Ilala. With Dar es Salaam's population exceeding 6 million and rapid urbanization straining infrastructure, this Research Proposal addresses urgent public health risks exacerbated by inadequate water quality monitoring. The findings will provide evidence-based data to inform municipal policy, empower local communities through chemical literacy programs, and establish a sustainable framework for environmental chemistry oversight in Tanzania Dar es Salaam. This project directly responds to the United Nations Sustainable Development Goal 6 (Clean Water and Sanitation) within the Tanzanian context.</w:t>
      </w:r>
    </w:p>
    <w:bookmarkEnd w:id="20"/>
    <w:bookmarkStart w:id="21" w:name="introduction-and-background"/>
    <w:p>
      <w:pPr>
        <w:pStyle w:val="Heading2"/>
      </w:pPr>
      <w:r>
        <w:t xml:space="preserve">1. Introduction and Background</w:t>
      </w:r>
    </w:p>
    <w:p>
      <w:pPr>
        <w:pStyle w:val="FirstParagraph"/>
      </w:pPr>
      <w:r>
        <w:t xml:space="preserve">Tanzania Dar es Salaam faces escalating environmental challenges due to its status as a rapidly growing port city, with urban sprawl encroaching on critical water catchment areas and waste disposal zones. The city's primary water sources – the Ruvu River, Msimbazi River, and groundwater aquifers – are increasingly contaminated by untreated sewage, industrial effluents from small-scale manufacturing (textiles, food processing), and agricultural chemicals from peri-urban farms supplying the city's markets. Current monitoring by local authorities is sporadic and lacks comprehensive chemical analysis capabilities. The absence of a dedicated Environmental Chemist in municipal environmental departments means critical data gaps persist, leaving vulnerable populations at risk of waterborne diseases and chronic exposure to toxins like lead, arsenic, and nitrates. This Research Proposal identifies the urgent need for a systematic chemical assessment led by an experienced Chemist to establish baseline data and actionable solutions for Tanzania Dar es Salaam.</w:t>
      </w:r>
    </w:p>
    <w:bookmarkEnd w:id="21"/>
    <w:bookmarkStart w:id="22" w:name="problem-statement"/>
    <w:p>
      <w:pPr>
        <w:pStyle w:val="Heading2"/>
      </w:pPr>
      <w:r>
        <w:t xml:space="preserve">2. Problem Statement</w:t>
      </w:r>
    </w:p>
    <w:p>
      <w:pPr>
        <w:pStyle w:val="FirstParagraph"/>
      </w:pPr>
      <w:r>
        <w:t xml:space="preserve">The lack of regular, scientifically rigorous chemical analysis of water and soil in Dar es Salaam poses severe public health threats. Informal settlements bordering rivers like the Msimbazi frequently rely on contaminated sources, leading to high incidences of diarrheal diseases and long-term health impacts linked to heavy metals. Agricultural runoff containing pesticides (e.g., organophosphates) from surrounding regions leaches into groundwater, threatening both drinking water security and food safety for millions. Furthermore, the city's rapid industrial growth lacks stringent chemical waste management protocols. Without a dedicated Chemist conducting consistent, standardized testing using validated methods (e.g., ICP-MS for metals, HPLC for organics), the true scope of contamination remains obscured. This Research Proposal argues that integrating professional chemistry expertise into Dar es Salaam's environmental governance is non-negotiable for sustainable development in Tanzania.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and quantify heavy metal (Pb, Cd, As, Hg) and nutrient (Nitrate, Phosphate) contamination levels in surface water (rivers), groundwater wells, and soil samples across five high-risk districts of Tanzania Dar es Salaam.</w:t>
      </w:r>
    </w:p>
    <w:p>
      <w:pPr>
        <w:numPr>
          <w:ilvl w:val="0"/>
          <w:numId w:val="1001"/>
        </w:numPr>
        <w:pStyle w:val="Compact"/>
      </w:pPr>
      <w:r>
        <w:t xml:space="preserve">To identify primary sources of chemical pollutants through correlation analysis with land use patterns (industrial zones, agricultural areas, informal settlements).</w:t>
      </w:r>
    </w:p>
    <w:p>
      <w:pPr>
        <w:numPr>
          <w:ilvl w:val="0"/>
          <w:numId w:val="1001"/>
        </w:numPr>
        <w:pStyle w:val="Compact"/>
      </w:pPr>
      <w:r>
        <w:t xml:space="preserve">To develop a practical, low-cost chemical testing protocol suitable for local laboratories in Tanzania Dar es Salaam, training municipal staff to implement it sustainably.</w:t>
      </w:r>
    </w:p>
    <w:p>
      <w:pPr>
        <w:numPr>
          <w:ilvl w:val="0"/>
          <w:numId w:val="1001"/>
        </w:numPr>
        <w:pStyle w:val="Compact"/>
      </w:pPr>
      <w:r>
        <w:t xml:space="preserve">To create community awareness modules explaining common water/soil contaminants and safe practices based on the chemist's findings.</w:t>
      </w:r>
    </w:p>
    <w:bookmarkEnd w:id="23"/>
    <w:bookmarkStart w:id="24" w:name="methodology"/>
    <w:p>
      <w:pPr>
        <w:pStyle w:val="Heading2"/>
      </w:pPr>
      <w:r>
        <w:t xml:space="preserve">4. Methodology</w:t>
      </w:r>
    </w:p>
    <w:p>
      <w:pPr>
        <w:pStyle w:val="FirstParagraph"/>
      </w:pPr>
      <w:r>
        <w:t xml:space="preserve">The Research Proposal details a three-phase methodology executed over 18 months:</w:t>
      </w:r>
    </w:p>
    <w:p>
      <w:pPr>
        <w:numPr>
          <w:ilvl w:val="0"/>
          <w:numId w:val="1002"/>
        </w:numPr>
        <w:pStyle w:val="Compact"/>
      </w:pPr>
      <w:r>
        <w:rPr>
          <w:bCs/>
          <w:b/>
        </w:rPr>
        <w:t xml:space="preserve">Sampling &amp; Baseline Assessment (Months 1-6):</w:t>
      </w:r>
      <w:r>
        <w:t xml:space="preserve"> </w:t>
      </w:r>
      <w:r>
        <w:t xml:space="preserve">A qualified Chemist will design a stratified sampling plan across Dar es Salaam, targeting 50 water points (rivers, wells) and 30 soil sites. Samples will be collected using standardized EPA methods and preserved for transport to the University of Dar es Salaam's Environmental Chemistry Lab (partnering institution). Key analyses include pH, conductivity, heavy metals via Atomic Absorption Spectroscopy (AAS), nitrates via colorimetry, and selected pesticides via Gas Chromatography-Mass Spectrometry (GC-MS).</w:t>
      </w:r>
    </w:p>
    <w:p>
      <w:pPr>
        <w:numPr>
          <w:ilvl w:val="0"/>
          <w:numId w:val="1002"/>
        </w:numPr>
        <w:pStyle w:val="Compact"/>
      </w:pPr>
      <w:r>
        <w:rPr>
          <w:bCs/>
          <w:b/>
        </w:rPr>
        <w:t xml:space="preserve">Source Identification &amp; Data Analysis (Months 7-12):</w:t>
      </w:r>
      <w:r>
        <w:t xml:space="preserve"> </w:t>
      </w:r>
      <w:r>
        <w:t xml:space="preserve">Using GIS mapping, the Chemist will correlate pollutant levels with proximity to industries (e.g., tanneries, textile dyeing), farms using specific pesticides, and sewage outflows. Statistical analysis (regression models) will determine dominant contamination sources.</w:t>
      </w:r>
    </w:p>
    <w:p>
      <w:pPr>
        <w:numPr>
          <w:ilvl w:val="0"/>
          <w:numId w:val="1002"/>
        </w:numPr>
        <w:pStyle w:val="Compact"/>
      </w:pPr>
      <w:r>
        <w:rPr>
          <w:bCs/>
          <w:b/>
        </w:rPr>
        <w:t xml:space="preserve">Capacity Building &amp; Dissemination (Months 13-18):</w:t>
      </w:r>
      <w:r>
        <w:t xml:space="preserve"> </w:t>
      </w:r>
      <w:r>
        <w:t xml:space="preserve">The Chemist will develop a simplified chemical testing guide for Dar es Salaam Water and Sanitation Authority (DAWASCO) technicians. Training workshops will be conducted. Findings, including a public health risk map of Tanzania Dar es Salaam, will be presented to the Ministry of Natural Resources and Tourism and community leaders via multilingual reports.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immediate value to Tanzania Dar es Salaam. The Chemist's analysis will generate the first comprehensive, district-level chemical contamination map of the city, directly informing DAWASCO's water treatment priorities and waste management regulations. The low-cost testing protocol developed will empower local authorities to monitor trends independently, moving beyond ad-hoc checks. Crucially, translating complex chemical data into accessible community guides addresses the "know-how gap" often hindering public health responses in Tanzania. This project positions Dar es Salaam as a pioneer in integrating environmental chemistry into urban governance within East Africa. The long-term significance lies in preventing chronic disease burden linked to chemical pollution, protecting water resources vital for Tanzania's economic growth, and establishing a replicable model for other rapidly urbanizing cities across Africa.</w:t>
      </w:r>
    </w:p>
    <w:bookmarkEnd w:id="25"/>
    <w:bookmarkStart w:id="26" w:name="budget-justification-summary"/>
    <w:p>
      <w:pPr>
        <w:pStyle w:val="Heading2"/>
      </w:pPr>
      <w:r>
        <w:t xml:space="preserve">6. Budget Justification (Summary)</w:t>
      </w:r>
    </w:p>
    <w:p>
      <w:pPr>
        <w:pStyle w:val="FirstParagraph"/>
      </w:pPr>
      <w:r>
        <w:t xml:space="preserve">The proposed budget of $48,500 focuses on the Chemist's salary (40%), fieldwork logistics ($15k), lab analysis ($18k), community workshop costs ($7.5k), and capacity-building materials. This is a cost-effective investment compared to the economic burden of treating waterborne illnesses in Tanzania Dar es Salaam, estimated at over $20 million annually by the World Bank. Every dollar spent on this Research Proposal yields significant returns through prevention and informed policy.</w:t>
      </w:r>
    </w:p>
    <w:bookmarkEnd w:id="26"/>
    <w:bookmarkStart w:id="27" w:name="conclusion"/>
    <w:p>
      <w:pPr>
        <w:pStyle w:val="Heading2"/>
      </w:pPr>
      <w:r>
        <w:t xml:space="preserve">7. Conclusion</w:t>
      </w:r>
    </w:p>
    <w:p>
      <w:pPr>
        <w:pStyle w:val="FirstParagraph"/>
      </w:pPr>
      <w:r>
        <w:t xml:space="preserve">The convergence of urban growth, environmental stressors, and inadequate chemical monitoring demands urgent action in Tanzania Dar es Salaam. This Research Proposal provides a clear roadmap for deploying a specialized Chemist to conduct the necessary scientific assessment. The findings are not merely academic; they are essential for safeguarding the health of millions and securing sustainable water resources in one of Africa's fastest-growing cities. By prioritizing this project, Tanzanian stakeholders invest in evidence-based environmental stewardship, ensuring that Tanzania Dar es Salaam becomes a model for resilient urban development grounded in sound chemistry and public health protection. The Chemist’s role is central – transforming data into actionable solutions for the future of Tanzania.</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Analysis in Tanzania Dar es Salaam</dc:title>
  <dc:creator/>
  <dc:language>en</dc:language>
  <cp:keywords/>
  <dcterms:created xsi:type="dcterms:W3CDTF">2026-07-23T12:27:37Z</dcterms:created>
  <dcterms:modified xsi:type="dcterms:W3CDTF">2026-07-23T12:27:37Z</dcterms:modified>
</cp:coreProperties>
</file>

<file path=docProps/custom.xml><?xml version="1.0" encoding="utf-8"?>
<Properties xmlns="http://schemas.openxmlformats.org/officeDocument/2006/custom-properties" xmlns:vt="http://schemas.openxmlformats.org/officeDocument/2006/docPropsVTypes"/>
</file>