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Solutions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195002433b9bc3771030888445b772539741743"/>
    <w:p>
      <w:pPr>
        <w:pStyle w:val="Heading1"/>
      </w:pPr>
      <w:r>
        <w:t xml:space="preserve">Research Proposal: Developing Next-Generation Green Catalysts for Urban Pollution Mitigation in United Kingdom London</w:t>
      </w:r>
    </w:p>
    <w:p>
      <w:pPr>
        <w:pStyle w:val="FirstParagraph"/>
      </w:pPr>
      <w:r>
        <w:rPr>
          <w:bCs/>
          <w:b/>
        </w:rPr>
        <w:t xml:space="preserve">Prepared for:</w:t>
      </w:r>
      <w:r>
        <w:t xml:space="preserve"> </w:t>
      </w:r>
      <w:r>
        <w:t xml:space="preserve">The Royal Society of Chemistry (RSC) Research Funding Committee, UK</w:t>
      </w:r>
      <w:r>
        <w:br/>
      </w:r>
      <w:r>
        <w:rPr>
          <w:bCs/>
          <w:b/>
        </w:rPr>
        <w:t xml:space="preserve">Proposed Lead Chemist:</w:t>
      </w:r>
      <w:r>
        <w:t xml:space="preserve"> </w:t>
      </w:r>
      <w:r>
        <w:t xml:space="preserve">Dr. Eleanor Vance (PhD, Chemistry, Imperial College London)</w:t>
      </w:r>
      <w:r>
        <w:br/>
      </w:r>
      <w:r>
        <w:rPr>
          <w:bCs/>
          <w:b/>
        </w:rPr>
        <w:t xml:space="preserve">Institutional Affiliation:</w:t>
      </w:r>
      <w:r>
        <w:t xml:space="preserve"> </w:t>
      </w:r>
      <w:r>
        <w:t xml:space="preserve">Centre for Sustainable Materials Innovation, University College London (UCL)</w:t>
      </w:r>
      <w:r>
        <w:br/>
      </w:r>
      <w:r>
        <w:rPr>
          <w:bCs/>
          <w:b/>
        </w:rPr>
        <w:t xml:space="preserve">Date:</w:t>
      </w:r>
      <w:r>
        <w:t xml:space="preserve"> </w:t>
      </w:r>
      <w:r>
        <w:t xml:space="preserve">26 October 2023</w:t>
      </w:r>
    </w:p>
    <w:bookmarkStart w:id="20" w:name="abstract"/>
    <w:p>
      <w:pPr>
        <w:pStyle w:val="Heading2"/>
      </w:pPr>
      <w:r>
        <w:t xml:space="preserve">1. Abstract</w:t>
      </w:r>
    </w:p>
    <w:p>
      <w:pPr>
        <w:pStyle w:val="FirstParagraph"/>
      </w:pPr>
      <w:r>
        <w:t xml:space="preserve">This research proposal outlines a critical study to develop highly efficient, biodegradable catalysts for mitigating nitrogen oxide (NO</w:t>
      </w:r>
      <w:r>
        <w:rPr>
          <w:vertAlign w:val="subscript"/>
        </w:rPr>
        <w:t xml:space="preserve">x</w:t>
      </w:r>
      <w:r>
        <w:t xml:space="preserve">) emissions from transportation networks in the United Kingdom London. As the capital city of the United Kingdom and a global hub with persistent air quality challenges, London represents an urgent test case for sustainable chemistry innovation. The proposed research directly addresses key priorities of UK environmental policy, including the Environment Act 2021 and Clean Air Strategy 2019. This project will be led by an experienced Lead Chemist specializing in heterogeneous catalysis and applied materials science, positioning United Kingdom London at the forefront of green technological advancement.</w:t>
      </w:r>
    </w:p>
    <w:bookmarkEnd w:id="20"/>
    <w:bookmarkStart w:id="21" w:name="X7ea8d06281944d2359150bcd69ce3ddaccfdf04"/>
    <w:p>
      <w:pPr>
        <w:pStyle w:val="Heading2"/>
      </w:pPr>
      <w:r>
        <w:t xml:space="preserve">2. Introduction: The Imperative for Chemistry in Urban Sustainability</w:t>
      </w:r>
    </w:p>
    <w:p>
      <w:pPr>
        <w:pStyle w:val="FirstParagraph"/>
      </w:pPr>
      <w:r>
        <w:t xml:space="preserve">London, as the largest metropolitan area in the United Kingdom, faces acute air pollution challenges with NO</w:t>
      </w:r>
      <w:r>
        <w:rPr>
          <w:vertAlign w:val="subscript"/>
        </w:rPr>
        <w:t xml:space="preserve">x</w:t>
      </w:r>
      <w:r>
        <w:t xml:space="preserve"> </w:t>
      </w:r>
      <w:r>
        <w:t xml:space="preserve">contributing significantly to respiratory illnesses and environmental degradation. Despite progress through initiatives like the Ultra Low Emission Zone (ULEZ), current catalytic converter technologies remain inefficient for low-temperature urban driving conditions and generate secondary waste. The role of a highly skilled</w:t>
      </w:r>
      <w:r>
        <w:t xml:space="preserve"> </w:t>
      </w:r>
      <w:r>
        <w:rPr>
          <w:iCs/>
          <w:i/>
        </w:rPr>
        <w:t xml:space="preserve">Chemist</w:t>
      </w:r>
      <w:r>
        <w:t xml:space="preserve"> </w:t>
      </w:r>
      <w:r>
        <w:t xml:space="preserve">within this context is not merely technical but strategic – translating fundamental chemical principles into scalable urban solutions. This research proposal establishes the necessity of embedding cutting-edge chemistry expertise directly within London's environmental governance framework to deliver tangible public health benefits aligned with the UK's net-zero commitments.</w:t>
      </w:r>
    </w:p>
    <w:bookmarkEnd w:id="21"/>
    <w:bookmarkStart w:id="22" w:name="research-problem-and-objectives"/>
    <w:p>
      <w:pPr>
        <w:pStyle w:val="Heading2"/>
      </w:pPr>
      <w:r>
        <w:t xml:space="preserve">3. Research Problem and Objectives</w:t>
      </w:r>
    </w:p>
    <w:p>
      <w:pPr>
        <w:pStyle w:val="FirstParagraph"/>
      </w:pPr>
      <w:r>
        <w:rPr>
          <w:bCs/>
          <w:b/>
        </w:rPr>
        <w:t xml:space="preserve">Problem Statement:</w:t>
      </w:r>
      <w:r>
        <w:t xml:space="preserve"> </w:t>
      </w:r>
      <w:r>
        <w:t xml:space="preserve">Existing catalytic technologies fail to operate effectively below 250°C, which occurs in over 60% of London's daily traffic conditions (DEFRA, 2022), leading to incomplete NO</w:t>
      </w:r>
      <w:r>
        <w:rPr>
          <w:vertAlign w:val="subscript"/>
        </w:rPr>
        <w:t xml:space="preserve">x</w:t>
      </w:r>
      <w:r>
        <w:t xml:space="preserve"> </w:t>
      </w:r>
      <w:r>
        <w:t xml:space="preserve">conversion. Current catalysts also rely on scarce platinum-group metals, posing supply chain risks for the United Kingdom.</w:t>
      </w:r>
    </w:p>
    <w:p>
      <w:pPr>
        <w:pStyle w:val="BodyText"/>
      </w:pPr>
      <w:r>
        <w:rPr>
          <w:bCs/>
          <w:b/>
        </w:rPr>
        <w:t xml:space="preserve">Primary Objective:</w:t>
      </w:r>
      <w:r>
        <w:t xml:space="preserve"> </w:t>
      </w:r>
      <w:r>
        <w:t xml:space="preserve">To design and synthesize a novel class of iron- and manganese-based nanostructured catalysts that achieve &gt;95% NO</w:t>
      </w:r>
      <w:r>
        <w:rPr>
          <w:vertAlign w:val="subscript"/>
        </w:rPr>
        <w:t xml:space="preserve">x</w:t>
      </w:r>
      <w:r>
        <w:t xml:space="preserve"> </w:t>
      </w:r>
      <w:r>
        <w:t xml:space="preserve">conversion efficiency at temperatures as low as 180°C – specifically tailored for London's urban driving patterns.</w:t>
      </w:r>
    </w:p>
    <w:p>
      <w:pPr>
        <w:pStyle w:val="BodyText"/>
      </w:pPr>
      <w:r>
        <w:rPr>
          <w:bCs/>
          <w:b/>
        </w:rPr>
        <w:t xml:space="preserve">Secondary Objectives:</w:t>
      </w:r>
    </w:p>
    <w:p>
      <w:pPr>
        <w:numPr>
          <w:ilvl w:val="0"/>
          <w:numId w:val="1001"/>
        </w:numPr>
        <w:pStyle w:val="Compact"/>
      </w:pPr>
      <w:r>
        <w:t xml:space="preserve">Evaluate catalytic performance under real-world London ambient conditions (including particulate matter exposure) at the UCL Air Quality Research Facility.</w:t>
      </w:r>
    </w:p>
    <w:p>
      <w:pPr>
        <w:numPr>
          <w:ilvl w:val="0"/>
          <w:numId w:val="1001"/>
        </w:numPr>
        <w:pStyle w:val="Compact"/>
      </w:pPr>
      <w:r>
        <w:t xml:space="preserve">Develop a life-cycle assessment framework to ensure sustainability from raw material sourcing through end-of-life disposal, compliant with UK Environment Agency standards.</w:t>
      </w:r>
    </w:p>
    <w:p>
      <w:pPr>
        <w:numPr>
          <w:ilvl w:val="0"/>
          <w:numId w:val="1001"/>
        </w:numPr>
        <w:pStyle w:val="Compact"/>
      </w:pPr>
      <w:r>
        <w:t xml:space="preserve">Create an industrial partnership roadmap with London-based automotive manufacturers and waste treatment facilities (e.g., Thames Water) for rapid technology transfer.</w:t>
      </w:r>
    </w:p>
    <w:bookmarkEnd w:id="22"/>
    <w:bookmarkStart w:id="23" w:name="methodology-a-london-centric-approach"/>
    <w:p>
      <w:pPr>
        <w:pStyle w:val="Heading2"/>
      </w:pPr>
      <w:r>
        <w:t xml:space="preserve">4. Methodology: A London-Centric Approach</w:t>
      </w:r>
    </w:p>
    <w:p>
      <w:pPr>
        <w:pStyle w:val="FirstParagraph"/>
      </w:pPr>
      <w:r>
        <w:t xml:space="preserve">This project employs a multidisciplinary strategy combining advanced materials synthesis, computational chemistry, and field validation:</w:t>
      </w:r>
    </w:p>
    <w:p>
      <w:pPr>
        <w:numPr>
          <w:ilvl w:val="0"/>
          <w:numId w:val="1002"/>
        </w:numPr>
        <w:pStyle w:val="Compact"/>
      </w:pPr>
      <w:r>
        <w:rPr>
          <w:bCs/>
          <w:b/>
        </w:rPr>
        <w:t xml:space="preserve">Nano-Catalyst Design:</w:t>
      </w:r>
      <w:r>
        <w:t xml:space="preserve"> </w:t>
      </w:r>
      <w:r>
        <w:t xml:space="preserve">The Lead Chemist will utilize UCL's Advanced Materials Characterisation Suite to engineer catalysts with tailored porosity and metal-oxide interfaces. Computational models (DFT calculations) will predict optimal compositions, accelerating the lab-to-field transition.</w:t>
      </w:r>
    </w:p>
    <w:p>
      <w:pPr>
        <w:numPr>
          <w:ilvl w:val="0"/>
          <w:numId w:val="1002"/>
        </w:numPr>
        <w:pStyle w:val="Compact"/>
      </w:pPr>
      <w:r>
        <w:rPr>
          <w:bCs/>
          <w:b/>
        </w:rPr>
        <w:t xml:space="preserve">Urban Simulation Testing:</w:t>
      </w:r>
      <w:r>
        <w:t xml:space="preserve"> </w:t>
      </w:r>
      <w:r>
        <w:t xml:space="preserve">Catalyst samples will undergo rigorous testing at London's Transport for London (TfL) air quality monitoring sites, replicating real traffic profiles from Central London to outer boroughs. This ensures solutions are validated within the specific environmental context of United Kingdom London.</w:t>
      </w:r>
    </w:p>
    <w:p>
      <w:pPr>
        <w:numPr>
          <w:ilvl w:val="0"/>
          <w:numId w:val="1002"/>
        </w:numPr>
        <w:pStyle w:val="Compact"/>
      </w:pPr>
      <w:r>
        <w:rPr>
          <w:bCs/>
          <w:b/>
        </w:rPr>
        <w:t xml:space="preserve">Sustainability Integration:</w:t>
      </w:r>
      <w:r>
        <w:t xml:space="preserve"> </w:t>
      </w:r>
      <w:r>
        <w:t xml:space="preserve">The research team will partner with the UK Centre for Carbon Measurement at NPL (National Physical Laboratory, Teddington) to conduct full environmental impact assessments against UK carbon footprinting protocols.</w:t>
      </w:r>
    </w:p>
    <w:p>
      <w:pPr>
        <w:numPr>
          <w:ilvl w:val="0"/>
          <w:numId w:val="1002"/>
        </w:numPr>
        <w:pStyle w:val="Compact"/>
      </w:pPr>
      <w:r>
        <w:rPr>
          <w:bCs/>
          <w:b/>
        </w:rPr>
        <w:t xml:space="preserve">Stakeholder Engagement:</w:t>
      </w:r>
      <w:r>
        <w:t xml:space="preserve"> </w:t>
      </w:r>
      <w:r>
        <w:t xml:space="preserve">Regular workshops with Mayor of London's Air Quality Unit, RSC London branch, and industry leaders (e.g., Jaguar Land Rover London R&amp;D Centre) will ensure alignment with regional policy priorities.</w:t>
      </w:r>
    </w:p>
    <w:bookmarkEnd w:id="23"/>
    <w:bookmarkStart w:id="24" w:name="X8e607c1d14f36a15715f01953f52efb8df17879"/>
    <w:p>
      <w:pPr>
        <w:pStyle w:val="Heading2"/>
      </w:pPr>
      <w:r>
        <w:t xml:space="preserve">5. Significance for the United Kingdom and London</w:t>
      </w:r>
    </w:p>
    <w:p>
      <w:pPr>
        <w:pStyle w:val="FirstParagraph"/>
      </w:pPr>
      <w:r>
        <w:t xml:space="preserve">This research directly supports key UK strategic imperatives:</w:t>
      </w:r>
    </w:p>
    <w:p>
      <w:pPr>
        <w:numPr>
          <w:ilvl w:val="0"/>
          <w:numId w:val="1003"/>
        </w:numPr>
        <w:pStyle w:val="Compact"/>
      </w:pPr>
      <w:r>
        <w:rPr>
          <w:bCs/>
          <w:b/>
        </w:rPr>
        <w:t xml:space="preserve">Public Health Impact:</w:t>
      </w:r>
      <w:r>
        <w:t xml:space="preserve"> </w:t>
      </w:r>
      <w:r>
        <w:t xml:space="preserve">Reducing NO</w:t>
      </w:r>
      <w:r>
        <w:rPr>
          <w:vertAlign w:val="subscript"/>
        </w:rPr>
        <w:t xml:space="preserve">x</w:t>
      </w:r>
      <w:r>
        <w:t xml:space="preserve"> </w:t>
      </w:r>
      <w:r>
        <w:t xml:space="preserve">in London could prevent an estimated 1,200 premature deaths annually (King's College London, 2021), delivering measurable ROI for the UK National Health Service.</w:t>
      </w:r>
    </w:p>
    <w:p>
      <w:pPr>
        <w:numPr>
          <w:ilvl w:val="0"/>
          <w:numId w:val="1003"/>
        </w:numPr>
        <w:pStyle w:val="Compact"/>
      </w:pPr>
      <w:r>
        <w:rPr>
          <w:bCs/>
          <w:b/>
        </w:rPr>
        <w:t xml:space="preserve">Economic Competitiveness:</w:t>
      </w:r>
      <w:r>
        <w:t xml:space="preserve"> </w:t>
      </w:r>
      <w:r>
        <w:t xml:space="preserve">Developing a homegrown catalyst technology reduces reliance on imported rare metals and creates high-value chemistry jobs in London's thriving life sciences cluster (e.g., UCL East, Queen Mary University of London).</w:t>
      </w:r>
    </w:p>
    <w:p>
      <w:pPr>
        <w:numPr>
          <w:ilvl w:val="0"/>
          <w:numId w:val="1003"/>
        </w:numPr>
        <w:pStyle w:val="Compact"/>
      </w:pPr>
      <w:r>
        <w:rPr>
          <w:bCs/>
          <w:b/>
        </w:rPr>
        <w:t xml:space="preserve">Policy Alignment:</w:t>
      </w:r>
      <w:r>
        <w:t xml:space="preserve"> </w:t>
      </w:r>
      <w:r>
        <w:t xml:space="preserve">The project directly advances the UK Government's Clean Growth Strategy and the Mayor of London's Air Quality Action Plan, positioning United Kingdom London as a demonstrator city for EU-aligned environmental standards post-Brexit.</w:t>
      </w:r>
    </w:p>
    <w:bookmarkEnd w:id="24"/>
    <w:bookmarkStart w:id="25" w:name="the-critical-role-of-the-lead-chemist"/>
    <w:p>
      <w:pPr>
        <w:pStyle w:val="Heading2"/>
      </w:pPr>
      <w:r>
        <w:t xml:space="preserve">6. The Critical Role of the Lead Chemist</w:t>
      </w:r>
    </w:p>
    <w:p>
      <w:pPr>
        <w:pStyle w:val="FirstParagraph"/>
      </w:pPr>
      <w:r>
        <w:t xml:space="preserve">The success of this initiative hinges on an exceptional Lead Chemist with expertise in heterogeneous catalysis, materials characterization, and urban environmental chemistry. This role requires:</w:t>
      </w:r>
    </w:p>
    <w:p>
      <w:pPr>
        <w:numPr>
          <w:ilvl w:val="0"/>
          <w:numId w:val="1004"/>
        </w:numPr>
        <w:pStyle w:val="Compact"/>
      </w:pPr>
      <w:r>
        <w:t xml:space="preserve">Proven track record in catalyst development (minimum 5 peer-reviewed publications in journals like *ACS Catalysis* or *Green Chemistry*).</w:t>
      </w:r>
    </w:p>
    <w:p>
      <w:pPr>
        <w:numPr>
          <w:ilvl w:val="0"/>
          <w:numId w:val="1004"/>
        </w:numPr>
        <w:pStyle w:val="Compact"/>
      </w:pPr>
      <w:r>
        <w:t xml:space="preserve">Experience collaborating with municipal authorities and industrial partners within the United Kingdom London ecosystem.</w:t>
      </w:r>
    </w:p>
    <w:p>
      <w:pPr>
        <w:numPr>
          <w:ilvl w:val="0"/>
          <w:numId w:val="1004"/>
        </w:numPr>
        <w:pStyle w:val="Compact"/>
      </w:pPr>
      <w:r>
        <w:t xml:space="preserve">Demonstrated ability to secure funding from UKRI (UK Research and Innovation) bodies, including Innovate UK.</w:t>
      </w:r>
    </w:p>
    <w:p>
      <w:pPr>
        <w:pStyle w:val="FirstParagraph"/>
      </w:pPr>
      <w:r>
        <w:t xml:space="preserve">Dr. Vance's 12-year career at UCL and previous leadership in a Defra-funded project on low-emission transport technology exemplifies the exact profile needed. Her proposed work bridges fundamental chemistry with London's unique urban challenges, ensuring the Research Proposal remains grounded in real-world applicability.</w:t>
      </w:r>
    </w:p>
    <w:bookmarkEnd w:id="25"/>
    <w:bookmarkStart w:id="26" w:name="timeline-and-budget-overview"/>
    <w:p>
      <w:pPr>
        <w:pStyle w:val="Heading2"/>
      </w:pPr>
      <w:r>
        <w:t xml:space="preserve">7. Timeline and Budget Overview</w:t>
      </w:r>
    </w:p>
    <w:p>
      <w:pPr>
        <w:pStyle w:val="FirstParagraph"/>
      </w:pPr>
      <w:r>
        <w:rPr>
          <w:bCs/>
          <w:b/>
        </w:rPr>
        <w:t xml:space="preserve">Year 1:</w:t>
      </w:r>
      <w:r>
        <w:t xml:space="preserve"> </w:t>
      </w:r>
      <w:r>
        <w:t xml:space="preserve">Catalyst synthesis, computational modelling, and lab-scale testing (UCL Chemistry Department).</w:t>
      </w:r>
      <w:r>
        <w:br/>
      </w:r>
      <w:r>
        <w:rPr>
          <w:bCs/>
          <w:b/>
        </w:rPr>
        <w:t xml:space="preserve">Year 2:</w:t>
      </w:r>
      <w:r>
        <w:t xml:space="preserve"> </w:t>
      </w:r>
      <w:r>
        <w:t xml:space="preserve">Field validation at TfL sites; life-cycle analysis; industry partnership development.</w:t>
      </w:r>
      <w:r>
        <w:br/>
      </w:r>
      <w:r>
        <w:rPr>
          <w:bCs/>
          <w:b/>
        </w:rPr>
        <w:t xml:space="preserve">Year 3:</w:t>
      </w:r>
      <w:r>
        <w:t xml:space="preserve"> </w:t>
      </w:r>
      <w:r>
        <w:t xml:space="preserve">Technology optimization, policy briefings for the Mayor of London’s Office, commercialization pathway planning.</w:t>
      </w:r>
    </w:p>
    <w:p>
      <w:pPr>
        <w:pStyle w:val="BodyText"/>
      </w:pPr>
      <w:r>
        <w:t xml:space="preserve">The estimated budget of £875,000 covers personnel (including the Lead Chemist), UCL lab access fees (London-specific instrumentation costs), field monitoring equipment, and stakeholder engagement. This represents a prudent investment compared to the £2.1 billion annual NHS burden for air pollution-related illnesses in London.</w:t>
      </w:r>
    </w:p>
    <w:bookmarkEnd w:id="26"/>
    <w:bookmarkStart w:id="27" w:name="conclusion-a-catalyst-for-change"/>
    <w:p>
      <w:pPr>
        <w:pStyle w:val="Heading2"/>
      </w:pPr>
      <w:r>
        <w:t xml:space="preserve">8. Conclusion: A Catalyst for Change</w:t>
      </w:r>
    </w:p>
    <w:p>
      <w:pPr>
        <w:pStyle w:val="FirstParagraph"/>
      </w:pPr>
      <w:r>
        <w:t xml:space="preserve">This research proposal delivers a focused, actionable plan to address one of London's most pressing environmental challenges through the lens of chemistry expertise. By embedding the role of the Chemist within the city's governance and industrial landscape, it transcends pure science to deliver societal impact. The United Kingdom must lead in developing scalable clean technology solutions – and London, as its capital city, is uniquely positioned to become that global exemplar. This project offers a blueprint for how chemistry can directly serve urban sustainability goals while strengthening the UK's scientific leadership in the heart of London.</w:t>
      </w:r>
    </w:p>
    <w:p>
      <w:pPr>
        <w:pStyle w:val="BodyText"/>
      </w:pPr>
      <w:r>
        <w:rPr>
          <w:bCs/>
          <w:b/>
        </w:rPr>
        <w:t xml:space="preserve">Submitted by:</w:t>
      </w:r>
      <w:r>
        <w:t xml:space="preserve"> </w:t>
      </w:r>
      <w:r>
        <w:t xml:space="preserve">Dr. Eleanor Vance</w:t>
      </w:r>
      <w:r>
        <w:br/>
      </w:r>
      <w:r>
        <w:t xml:space="preserve">Lead Chemist &amp; Principal Investigator, Centre for Sustainable Materials Innovation</w:t>
      </w:r>
      <w:r>
        <w:br/>
      </w:r>
      <w:r>
        <w:t xml:space="preserve">University College London (UCL)</w:t>
      </w:r>
      <w:r>
        <w:br/>
      </w:r>
      <w:r>
        <w:rPr>
          <w:iCs/>
          <w:i/>
        </w:rPr>
        <w:t xml:space="preserve">"Advancing Chemistry for a Healthier United Kingdom London"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Chemistry Solutions in United Kingdom London</dc:title>
  <dc:creator/>
  <cp:keywords/>
  <dcterms:created xsi:type="dcterms:W3CDTF">2025-12-09T20:13:22Z</dcterms:created>
  <dcterms:modified xsi:type="dcterms:W3CDTF">2025-12-09T20:13:22Z</dcterms:modified>
</cp:coreProperties>
</file>

<file path=docProps/custom.xml><?xml version="1.0" encoding="utf-8"?>
<Properties xmlns="http://schemas.openxmlformats.org/officeDocument/2006/custom-properties" xmlns:vt="http://schemas.openxmlformats.org/officeDocument/2006/docPropsVTypes"/>
</file>