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Chemistry</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406b12dd1208656c60f6383665d1630cecccefa"/>
    <w:p>
      <w:pPr>
        <w:pStyle w:val="Heading1"/>
      </w:pPr>
      <w:r>
        <w:t xml:space="preserve">Research Proposal: Advancing Environmental Chemistry for Sustainable Urban Development in United States Houston</w:t>
      </w:r>
    </w:p>
    <w:bookmarkStart w:id="20" w:name="introduction-and-context"/>
    <w:p>
      <w:pPr>
        <w:pStyle w:val="Heading2"/>
      </w:pPr>
      <w:r>
        <w:t xml:space="preserve">Introduction and Context</w:t>
      </w:r>
    </w:p>
    <w:p>
      <w:pPr>
        <w:pStyle w:val="FirstParagraph"/>
      </w:pPr>
      <w:r>
        <w:t xml:space="preserve">The city of Houston, Texas, stands as a dynamic economic engine within the United States, driving growth across energy, healthcare, aerospace, and manufacturing sectors. As the fourth-largest city in the United States with a population exceeding 2.3 million residents, Houston faces complex environmental challenges stemming from industrial activity and urban expansion. This Research Proposal outlines a critical initiative to deploy expert</w:t>
      </w:r>
      <w:r>
        <w:t xml:space="preserve"> </w:t>
      </w:r>
      <w:r>
        <w:rPr>
          <w:bCs/>
          <w:b/>
        </w:rPr>
        <w:t xml:space="preserve">Chemist</w:t>
      </w:r>
      <w:r>
        <w:t xml:space="preserve"> </w:t>
      </w:r>
      <w:r>
        <w:t xml:space="preserve">professionals within Houston's scientific ecosystem to address pressing environmental concerns through innovative chemical research. The focus centers on developing sustainable solutions tailored to the unique atmospheric, water, and soil conditions of the United States Houston region, positioning it as a national model for chemistry-driven urban resilience.</w:t>
      </w:r>
    </w:p>
    <w:bookmarkEnd w:id="20"/>
    <w:bookmarkStart w:id="21" w:name="problem-statement"/>
    <w:p>
      <w:pPr>
        <w:pStyle w:val="Heading2"/>
      </w:pPr>
      <w:r>
        <w:t xml:space="preserve">Problem Statement</w:t>
      </w:r>
    </w:p>
    <w:p>
      <w:pPr>
        <w:pStyle w:val="FirstParagraph"/>
      </w:pPr>
      <w:r>
        <w:t xml:space="preserve">Houston's rapid industrialization—particularly in petrochemical refining (home to 30% of U.S. refining capacity) and chemical manufacturing—has resulted in significant air and water pollution challenges. The Houston-Galveston-Brazoria region consistently ranks among the most polluted areas in the United States for ozone, particulate matter, and volatile organic compounds (VOCs). Current regulatory approaches lack real-time, chemically precise monitoring systems to address emerging contaminants from industrial emissions and stormwater runoff. Without targeted chemical research focused on Houston's specific environmental matrix, public health risks (including respiratory illnesses) will persist while the city's economic growth faces increasing regulatory and sustainability pressures. This gap necessitates a dedicated</w:t>
      </w:r>
      <w:r>
        <w:t xml:space="preserve"> </w:t>
      </w:r>
      <w:r>
        <w:rPr>
          <w:bCs/>
          <w:b/>
        </w:rPr>
        <w:t xml:space="preserve">Chemist</w:t>
      </w:r>
      <w:r>
        <w:t xml:space="preserve">-led research initiative grounded in Houston's unique ecological context.</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Real-Time Air Quality Sensors:</w:t>
      </w:r>
      <w:r>
        <w:t xml:space="preserve"> </w:t>
      </w:r>
      <w:r>
        <w:t xml:space="preserve">Design portable chemical sensors capable of detecting low-concentration industrial VOCs (e.g., benzene, toluene) specific to Houston's petrochemical emissions.</w:t>
      </w:r>
    </w:p>
    <w:p>
      <w:pPr>
        <w:numPr>
          <w:ilvl w:val="0"/>
          <w:numId w:val="1001"/>
        </w:numPr>
        <w:pStyle w:val="Compact"/>
      </w:pPr>
      <w:r>
        <w:rPr>
          <w:bCs/>
          <w:b/>
        </w:rPr>
        <w:t xml:space="preserve">Analyze Water Contaminant Pathways:</w:t>
      </w:r>
      <w:r>
        <w:t xml:space="preserve"> </w:t>
      </w:r>
      <w:r>
        <w:t xml:space="preserve">Map chemical transport routes of emerging pollutants (pharmaceuticals, microplastics) through Houston's watershed systems using advanced mass spectrometry.</w:t>
      </w:r>
    </w:p>
    <w:p>
      <w:pPr>
        <w:numPr>
          <w:ilvl w:val="0"/>
          <w:numId w:val="1001"/>
        </w:numPr>
        <w:pStyle w:val="Compact"/>
      </w:pPr>
      <w:r>
        <w:rPr>
          <w:bCs/>
          <w:b/>
        </w:rPr>
        <w:t xml:space="preserve">Create Sustainable Soil Remediation Protocols:</w:t>
      </w:r>
      <w:r>
        <w:t xml:space="preserve"> </w:t>
      </w:r>
      <w:r>
        <w:t xml:space="preserve">Engineer bio-based chemical treatments to neutralize heavy metals (e.g., lead, arsenic) in Houston's urban soils impacted by legacy industrial sites.</w:t>
      </w:r>
    </w:p>
    <w:p>
      <w:pPr>
        <w:numPr>
          <w:ilvl w:val="0"/>
          <w:numId w:val="1001"/>
        </w:numPr>
        <w:pStyle w:val="Compact"/>
      </w:pPr>
      <w:r>
        <w:rPr>
          <w:bCs/>
          <w:b/>
        </w:rPr>
        <w:t xml:space="preserve">Establish Community Health Correlation Models:</w:t>
      </w:r>
      <w:r>
        <w:t xml:space="preserve"> </w:t>
      </w:r>
      <w:r>
        <w:t xml:space="preserve">Link chemical exposure data with public health records to quantify risks for Houston neighborhoods near industrial corridors.</w:t>
      </w:r>
    </w:p>
    <w:bookmarkEnd w:id="22"/>
    <w:bookmarkStart w:id="23" w:name="methodology"/>
    <w:p>
      <w:pPr>
        <w:pStyle w:val="Heading2"/>
      </w:pPr>
      <w:r>
        <w:t xml:space="preserve">Methodology</w:t>
      </w:r>
    </w:p>
    <w:p>
      <w:pPr>
        <w:pStyle w:val="FirstParagraph"/>
      </w:pPr>
      <w:r>
        <w:t xml:space="preserve">This interdisciplinary research will be conducted by a team of environmental chemists at the University of Houston's Center for Advanced Environmental Research, collaborating with the Harris County Public Health Department and local industry partners. The methodology integrates three core approaches:</w:t>
      </w:r>
    </w:p>
    <w:p>
      <w:pPr>
        <w:numPr>
          <w:ilvl w:val="0"/>
          <w:numId w:val="1002"/>
        </w:numPr>
        <w:pStyle w:val="Compact"/>
      </w:pPr>
      <w:r>
        <w:rPr>
          <w:bCs/>
          <w:b/>
        </w:rPr>
        <w:t xml:space="preserve">Field Chemistry:</w:t>
      </w:r>
      <w:r>
        <w:t xml:space="preserve"> </w:t>
      </w:r>
      <w:r>
        <w:t xml:space="preserve">Deployment of mobile lab units across Houston to collect air/water samples from 15 strategic locations (industrial zones, residential areas, waterways) over a 24-month period. Samples will be analyzed using GC-MS and ICP-MS for trace contaminant identification.</w:t>
      </w:r>
    </w:p>
    <w:p>
      <w:pPr>
        <w:numPr>
          <w:ilvl w:val="0"/>
          <w:numId w:val="1002"/>
        </w:numPr>
        <w:pStyle w:val="Compact"/>
      </w:pPr>
      <w:r>
        <w:rPr>
          <w:bCs/>
          <w:b/>
        </w:rPr>
        <w:t xml:space="preserve">Computational Modeling:</w:t>
      </w:r>
      <w:r>
        <w:t xml:space="preserve"> </w:t>
      </w:r>
      <w:r>
        <w:t xml:space="preserve">Development of AI-driven predictive models simulating chemical dispersion in Houston's unique urban microclimates, incorporating data on wind patterns, temperature inversion cycles, and industrial emission profiles.</w:t>
      </w:r>
    </w:p>
    <w:bookmarkEnd w:id="23"/>
    <w:bookmarkStart w:id="24" w:name="expected-outcomes"/>
    <w:p>
      <w:pPr>
        <w:pStyle w:val="Heading2"/>
      </w:pPr>
      <w:r>
        <w:t xml:space="preserve">Expected Outcomes</w:t>
      </w:r>
    </w:p>
    <w:p>
      <w:pPr>
        <w:pStyle w:val="FirstParagraph"/>
      </w:pPr>
      <w:r>
        <w:t xml:space="preserve">This research will deliver five actionable outcomes directly benefiting the United States Houston community:</w:t>
      </w:r>
    </w:p>
    <w:p>
      <w:pPr>
        <w:numPr>
          <w:ilvl w:val="0"/>
          <w:numId w:val="1003"/>
        </w:numPr>
        <w:pStyle w:val="Compact"/>
      </w:pPr>
      <w:r>
        <w:t xml:space="preserve">A publicly accessible digital dashboard showing real-time air/water quality data with chemical-specific alerts for Houston residents.</w:t>
      </w:r>
    </w:p>
    <w:p>
      <w:pPr>
        <w:numPr>
          <w:ilvl w:val="0"/>
          <w:numId w:val="1003"/>
        </w:numPr>
        <w:pStyle w:val="Compact"/>
      </w:pPr>
      <w:r>
        <w:t xml:space="preserve">Industry-adoptable remediation kits for small-scale soil cleanup in residential areas, reducing long-term health costs.</w:t>
      </w:r>
    </w:p>
    <w:p>
      <w:pPr>
        <w:numPr>
          <w:ilvl w:val="0"/>
          <w:numId w:val="1003"/>
        </w:numPr>
        <w:pStyle w:val="Compact"/>
      </w:pPr>
      <w:r>
        <w:t xml:space="preserve">Policy recommendations to the Texas Commission on Environmental Quality (TCEQ) for revised VOC emission thresholds based on Houston's atmospheric chemistry.</w:t>
      </w:r>
    </w:p>
    <w:p>
      <w:pPr>
        <w:numPr>
          <w:ilvl w:val="0"/>
          <w:numId w:val="1003"/>
        </w:numPr>
        <w:pStyle w:val="Compact"/>
      </w:pPr>
      <w:r>
        <w:t xml:space="preserve">A workforce pipeline of 15 Houston-based junior chemists trained in urban environmental analysis through the project’s internship program.</w:t>
      </w:r>
    </w:p>
    <w:p>
      <w:pPr>
        <w:numPr>
          <w:ilvl w:val="0"/>
          <w:numId w:val="1003"/>
        </w:numPr>
        <w:pStyle w:val="Compact"/>
      </w:pPr>
      <w:r>
        <w:t xml:space="preserve">Peer-reviewed publications advancing national understanding of chemical dynamics in rapidly industrializing coastal cities.</w:t>
      </w:r>
    </w:p>
    <w:bookmarkEnd w:id="24"/>
    <w:bookmarkStart w:id="25" w:name="significance-for-united-states-houston"/>
    <w:p>
      <w:pPr>
        <w:pStyle w:val="Heading2"/>
      </w:pPr>
      <w:r>
        <w:t xml:space="preserve">Significance for United States Houston</w:t>
      </w:r>
    </w:p>
    <w:p>
      <w:pPr>
        <w:pStyle w:val="FirstParagraph"/>
      </w:pPr>
      <w:r>
        <w:t xml:space="preserve">The strategic importance of this Research Proposal extends beyond scientific advancement to address Houston's immediate socioeconomic imperatives. As the United States' largest petrochemical hub, Houston faces unprecedented pressure to balance economic vitality with environmental stewardship. This project directly supports Mayor John Whitmire's "Houston Climate Action Plan" by providing science-based tools for pollution reduction. Crucially, the work targets health disparities: neighborhoods like Manchester (94% minority population) experience 2.3x higher asthma rates due to chemical exposures—data this research will quantify and address.</w:t>
      </w:r>
    </w:p>
    <w:p>
      <w:pPr>
        <w:pStyle w:val="BodyText"/>
      </w:pPr>
      <w:r>
        <w:t xml:space="preserve">Furthermore, Houston's position as a global energy capital creates unique leverage for scaling solutions. Success here will generate models applicable to industrial cities worldwide—from Rotterdam to Shanghai—while positioning Houston as the</w:t>
      </w:r>
      <w:r>
        <w:t xml:space="preserve"> </w:t>
      </w:r>
      <w:r>
        <w:rPr>
          <w:iCs/>
          <w:i/>
        </w:rPr>
        <w:t xml:space="preserve">premier U.S. laboratory for environmental chemistry</w:t>
      </w:r>
      <w:r>
        <w:t xml:space="preserve">. The research aligns with NASA's Johnson Space Center and Rice University’s sustainability initiatives, creating cross-institutional synergy that amplifies Houston’s scientific capital.</w:t>
      </w:r>
    </w:p>
    <w:bookmarkEnd w:id="25"/>
    <w:bookmarkStart w:id="26" w:name="timeline-and-resource-allocation"/>
    <w:p>
      <w:pPr>
        <w:pStyle w:val="Heading2"/>
      </w:pPr>
      <w:r>
        <w:t xml:space="preserve">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Field Deployment &amp; Baseline Sampling</w:t>
            </w:r>
          </w:p>
        </w:tc>
        <w:tc>
          <w:tcPr/>
          <w:p>
            <w:pPr>
              <w:pStyle w:val="Compact"/>
              <w:jc w:val="left"/>
            </w:pPr>
            <w:r>
              <w:t xml:space="preserve">Months 1-6</w:t>
            </w:r>
          </w:p>
        </w:tc>
        <w:tc>
          <w:tcPr/>
          <w:p>
            <w:pPr>
              <w:pStyle w:val="Compact"/>
              <w:jc w:val="left"/>
            </w:pPr>
            <w:r>
              <w:t xml:space="preserve">Coverage map of Houston's chemical exposure hotspots</w:t>
            </w:r>
          </w:p>
        </w:tc>
      </w:tr>
      <w:tr>
        <w:tc>
          <w:tcPr/>
          <w:p>
            <w:pPr>
              <w:pStyle w:val="Compact"/>
              <w:jc w:val="left"/>
            </w:pPr>
            <w:r>
              <w:t xml:space="preserve">Laboratory Analysis &amp; Modeling Development</w:t>
            </w:r>
          </w:p>
        </w:tc>
        <w:tc>
          <w:tcPr/>
          <w:p>
            <w:pPr>
              <w:pStyle w:val="Compact"/>
              <w:jc w:val="left"/>
            </w:pPr>
            <w:r>
              <w:t xml:space="preserve">Months 7-15</w:t>
            </w:r>
          </w:p>
        </w:tc>
        <w:tc>
          <w:tcPr/>
          <w:p>
            <w:pPr>
              <w:pStyle w:val="Compact"/>
              <w:jc w:val="left"/>
            </w:pPr>
            <w:r>
              <w:t xml:space="preserve">AI dispersion models; soil remediation protocols</w:t>
            </w:r>
          </w:p>
        </w:tc>
      </w:tr>
      <w:tr>
        <w:tc>
          <w:tcPr/>
          <w:p>
            <w:pPr>
              <w:pStyle w:val="Compact"/>
              <w:jc w:val="left"/>
            </w:pPr>
            <w:r>
              <w:t xml:space="preserve">Community Engagement &amp; Policy Integration</w:t>
            </w:r>
          </w:p>
        </w:tc>
        <w:tc>
          <w:tcPr/>
          <w:p>
            <w:pPr>
              <w:pStyle w:val="Compact"/>
              <w:jc w:val="left"/>
            </w:pPr>
            <w:r>
              <w:t xml:space="preserve">Months 16-24</w:t>
            </w:r>
          </w:p>
        </w:tc>
        <w:tc>
          <w:tcPr/>
          <w:p>
            <w:pPr>
              <w:pStyle w:val="Compact"/>
              <w:jc w:val="left"/>
            </w:pPr>
            <w:r>
              <w:t xml:space="preserve">Presentation to TCEQ; public health dashboard launch</w:t>
            </w:r>
          </w:p>
        </w:tc>
      </w:tr>
    </w:tbl>
    <w:p>
      <w:pPr>
        <w:pStyle w:val="BodyText"/>
      </w:pPr>
      <w:r>
        <w:t xml:space="preserve">The $1.8 million budget will fund equipment, chemist salaries (5 full-time equivalents), community engagement stipends, and data infrastructure. 72% of funds are allocated directly to Houston-based</w:t>
      </w:r>
      <w:r>
        <w:t xml:space="preserve"> </w:t>
      </w:r>
      <w:r>
        <w:rPr>
          <w:bCs/>
          <w:b/>
        </w:rPr>
        <w:t xml:space="preserve">Chemist</w:t>
      </w:r>
      <w:r>
        <w:t xml:space="preserve"> </w:t>
      </w:r>
      <w:r>
        <w:t xml:space="preserve">roles, ensuring local expertise development and economic impact.</w:t>
      </w:r>
    </w:p>
    <w:bookmarkEnd w:id="26"/>
    <w:bookmarkStart w:id="27" w:name="conclusion"/>
    <w:p>
      <w:pPr>
        <w:pStyle w:val="Heading2"/>
      </w:pPr>
      <w:r>
        <w:t xml:space="preserve">Conclusion</w:t>
      </w:r>
    </w:p>
    <w:p>
      <w:pPr>
        <w:pStyle w:val="FirstParagraph"/>
      </w:pPr>
      <w:r>
        <w:t xml:space="preserve">This Research Proposal establishes a transformative framework for deploying chemical science as the cornerstone of sustainable urban development in United States Houston. By placing expert chemists at the center of environmental problem-solving—through targeted fieldwork, community collaboration, and industry partnerships—we move beyond reactive pollution management toward proactive chemical stewardship. The outcomes will not only safeguard Houston’s 2.3 million residents from preventable health hazards but also cement the city’s leadership in creating a replicable blueprint for industrial cities nationwide. As the nation’s energy capital faces its greatest environmental challenge, this initiative represents a decisive investment in Houston’s future as both an economic powerhouse and a model of chemical innovation-driven sustainability.</w:t>
      </w:r>
    </w:p>
    <w:p>
      <w:pPr>
        <w:pStyle w:val="BodyText"/>
      </w:pPr>
      <w:r>
        <w:t xml:space="preserve">Together, through dedicated research led by skilled</w:t>
      </w:r>
      <w:r>
        <w:t xml:space="preserve"> </w:t>
      </w:r>
      <w:r>
        <w:rPr>
          <w:bCs/>
          <w:b/>
        </w:rPr>
        <w:t xml:space="preserve">Chemist</w:t>
      </w:r>
      <w:r>
        <w:t xml:space="preserve"> </w:t>
      </w:r>
      <w:r>
        <w:t xml:space="preserve">professionals, United States Houston can pioneer a cleaner, healthier urban environment where industrial progress and community well-being coexist—a legacy worthy of America’s fourth-largest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Chemistry for Sustainable Urban Development in United States Houston</dc:title>
  <dc:creator/>
  <dc:language>en</dc:language>
  <cp:keywords/>
  <dcterms:created xsi:type="dcterms:W3CDTF">2026-07-23T03:22:21Z</dcterms:created>
  <dcterms:modified xsi:type="dcterms:W3CDTF">2026-07-23T03:22:21Z</dcterms:modified>
</cp:coreProperties>
</file>

<file path=docProps/custom.xml><?xml version="1.0" encoding="utf-8"?>
<Properties xmlns="http://schemas.openxmlformats.org/officeDocument/2006/custom-properties" xmlns:vt="http://schemas.openxmlformats.org/officeDocument/2006/docPropsVTypes"/>
</file>