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d438635e70bce06476f6b66377cd2ea264f3ff"/>
    <w:p>
      <w:pPr>
        <w:pStyle w:val="Heading1"/>
      </w:pPr>
      <w:r>
        <w:t xml:space="preserve">Research Proposal: Integrating Climate Resilience and Sustainable Practices in Urban Infrastructure Development for Civil Engineers in Argentina Buenos Aires</w:t>
      </w:r>
    </w:p>
    <w:bookmarkStart w:id="20" w:name="introduction-and-context"/>
    <w:p>
      <w:pPr>
        <w:pStyle w:val="Heading2"/>
      </w:pPr>
      <w:r>
        <w:t xml:space="preserve">1. Introduction and Context</w:t>
      </w:r>
    </w:p>
    <w:p>
      <w:pPr>
        <w:pStyle w:val="FirstParagraph"/>
      </w:pPr>
      <w:r>
        <w:t xml:space="preserve">The city of Buenos Aires, as the economic, cultural, and administrative heart of Argentina, faces unprecedented challenges in urban infrastructure management. With over 3 million residents concentrated in its historic core and sprawling suburbs like Villa Soldati and Vicente López, the city grapples with aging water systems, recurrent flooding along the Río de la Plata basin, and climate-induced vulnerabilities exacerbated by rapid urbanization. The role of the</w:t>
      </w:r>
      <w:r>
        <w:t xml:space="preserve"> </w:t>
      </w:r>
      <w:r>
        <w:rPr>
          <w:bCs/>
          <w:b/>
        </w:rPr>
        <w:t xml:space="preserve">Civil Engineer</w:t>
      </w:r>
      <w:r>
        <w:t xml:space="preserve"> </w:t>
      </w:r>
      <w:r>
        <w:t xml:space="preserve">is paramount in addressing these systemic issues. This</w:t>
      </w:r>
      <w:r>
        <w:t xml:space="preserve"> </w:t>
      </w:r>
      <w:r>
        <w:rPr>
          <w:bCs/>
          <w:b/>
        </w:rPr>
        <w:t xml:space="preserve">Research Proposal</w:t>
      </w:r>
      <w:r>
        <w:t xml:space="preserve"> </w:t>
      </w:r>
      <w:r>
        <w:t xml:space="preserve">outlines a critical study to develop context-specific frameworks for resilient infrastructure design, directly applicable to the unique geographical, socio-economic, and regulatory environment of</w:t>
      </w:r>
      <w:r>
        <w:t xml:space="preserve"> </w:t>
      </w:r>
      <w:r>
        <w:rPr>
          <w:bCs/>
          <w:b/>
        </w:rPr>
        <w:t xml:space="preserve">Buenos Aires, Argentina</w:t>
      </w:r>
      <w:r>
        <w:t xml:space="preserve">. The proposal responds to urgent municipal priorities outlined in the 2023 Buenos Aires Urban Resilience Strategy and aligns with national infrastructure goals under Argentina’s Ministry of Infrastructure.</w:t>
      </w:r>
    </w:p>
    <w:bookmarkEnd w:id="20"/>
    <w:bookmarkStart w:id="21" w:name="problem-statement"/>
    <w:p>
      <w:pPr>
        <w:pStyle w:val="Heading2"/>
      </w:pPr>
      <w:r>
        <w:t xml:space="preserve">2. Problem Statement</w:t>
      </w:r>
    </w:p>
    <w:p>
      <w:pPr>
        <w:pStyle w:val="FirstParagraph"/>
      </w:pPr>
      <w:r>
        <w:t xml:space="preserve">Current infrastructure projects in Buenos Aires often prioritize short-term fixes over long-term resilience, leading to costly failures. For instance, the 2023 flood events submerged critical transport corridors like Avenida General Paz and disrupted 15% of the city’s water distribution network. Traditional civil engineering approaches lack integration of real-time climate data, community needs, and circular economy principles – gaps that this research directly targets. Furthermore, Argentine engineering regulations (e.g., NMX-CC-032-NYCE-2019) remain underutilized in adaptive urban planning. The absence of localized research on infrastructure performance under extreme weather conditions represents a critical knowledge deficit for</w:t>
      </w:r>
      <w:r>
        <w:t xml:space="preserve"> </w:t>
      </w:r>
      <w:r>
        <w:rPr>
          <w:bCs/>
          <w:b/>
        </w:rPr>
        <w:t xml:space="preserve">Civil Engineer</w:t>
      </w:r>
      <w:r>
        <w:t xml:space="preserve"> </w:t>
      </w:r>
      <w:r>
        <w:t xml:space="preserve">practitioners operating within the jurisdiction of</w:t>
      </w:r>
      <w:r>
        <w:t xml:space="preserve"> </w:t>
      </w:r>
      <w:r>
        <w:rPr>
          <w:bCs/>
          <w:b/>
        </w:rPr>
        <w:t xml:space="preserve">Buenos Aires, Argentina</w:t>
      </w:r>
      <w:r>
        <w:t xml:space="preserve">.</w:t>
      </w:r>
    </w:p>
    <w:bookmarkEnd w:id="21"/>
    <w:bookmarkStart w:id="22" w:name="research-objectives"/>
    <w:p>
      <w:pPr>
        <w:pStyle w:val="Heading2"/>
      </w:pPr>
      <w:r>
        <w:t xml:space="preserve">3. Research Objectives</w:t>
      </w:r>
    </w:p>
    <w:p>
      <w:pPr>
        <w:pStyle w:val="FirstParagraph"/>
      </w:pPr>
      <w:r>
        <w:t xml:space="preserve">This study will achieve three interlinked objectives:</w:t>
      </w:r>
    </w:p>
    <w:p>
      <w:pPr>
        <w:numPr>
          <w:ilvl w:val="0"/>
          <w:numId w:val="1001"/>
        </w:numPr>
        <w:pStyle w:val="Compact"/>
      </w:pPr>
      <w:r>
        <w:rPr>
          <w:iCs/>
          <w:i/>
        </w:rPr>
        <w:t xml:space="preserve">Develop a Climate-Resilient Infrastructure Assessment Toolkit</w:t>
      </w:r>
      <w:r>
        <w:t xml:space="preserve">: Tailored for Buenos Aires’ flood-prone zones (e.g., Barracas, La Boca), incorporating historical precipitation data (1980–2023) from the Servicio Meteorológico Nacional and groundwater level maps from the National Water Resources Institute (INARA).</w:t>
      </w:r>
    </w:p>
    <w:p>
      <w:pPr>
        <w:numPr>
          <w:ilvl w:val="0"/>
          <w:numId w:val="1001"/>
        </w:numPr>
        <w:pStyle w:val="Compact"/>
      </w:pPr>
      <w:r>
        <w:rPr>
          <w:iCs/>
          <w:i/>
        </w:rPr>
        <w:t xml:space="preserve">Evaluate Socio-Technical Integration</w:t>
      </w:r>
      <w:r>
        <w:t xml:space="preserve">: Analyze how community feedback mechanisms (via municipal participatory platforms like "Buenos Aires Ciudadana") influence infrastructure project success rates in neighborhoods with high vulnerability scores.</w:t>
      </w:r>
    </w:p>
    <w:p>
      <w:pPr>
        <w:numPr>
          <w:ilvl w:val="0"/>
          <w:numId w:val="1001"/>
        </w:numPr>
        <w:pStyle w:val="Compact"/>
      </w:pPr>
      <w:r>
        <w:rPr>
          <w:iCs/>
          <w:i/>
        </w:rPr>
        <w:t xml:space="preserve">Propose Policy Frameworks for Civil Engineers</w:t>
      </w:r>
      <w:r>
        <w:t xml:space="preserve">: Draft updated guidelines for municipal engineering departments to mandate green infrastructure (e.g., permeable pavements, urban wetlands) in all new projects exceeding 500m², compliant with Argentina’s National Climate Change Law (Ley 27.541).</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Data Synthesis (Months 1–4)</w:t>
      </w:r>
      <w:r>
        <w:t xml:space="preserve">: Audit 50+ public infrastructure projects (2018–2023) via the Secretaría de Obras Públicas de Buenos Aires, focusing on failure rates linked to climate events. Cross-reference with satellite imagery from Argentina’s Satellogic.</w:t>
      </w:r>
    </w:p>
    <w:p>
      <w:pPr>
        <w:numPr>
          <w:ilvl w:val="0"/>
          <w:numId w:val="1002"/>
        </w:numPr>
        <w:pStyle w:val="Compact"/>
      </w:pPr>
      <w:r>
        <w:rPr>
          <w:bCs/>
          <w:b/>
        </w:rPr>
        <w:t xml:space="preserve">Phase 2: Community &amp; Expert Engagement (Months 5–9)</w:t>
      </w:r>
      <w:r>
        <w:t xml:space="preserve">: Conduct focus groups in 6 high-risk neighborhoods and interviews with 30+</w:t>
      </w:r>
      <w:r>
        <w:t xml:space="preserve"> </w:t>
      </w:r>
      <w:r>
        <w:rPr>
          <w:bCs/>
          <w:b/>
        </w:rPr>
        <w:t xml:space="preserve">Civil Engineer</w:t>
      </w:r>
      <w:r>
        <w:t xml:space="preserve"> </w:t>
      </w:r>
      <w:r>
        <w:t xml:space="preserve">professionals at firms like Obras y Proyectos S.A. and the University of Buenos Aires’ Civil Engineering Department.</w:t>
      </w:r>
    </w:p>
    <w:p>
      <w:pPr>
        <w:numPr>
          <w:ilvl w:val="0"/>
          <w:numId w:val="1002"/>
        </w:numPr>
        <w:pStyle w:val="Compact"/>
      </w:pPr>
      <w:r>
        <w:rPr>
          <w:bCs/>
          <w:b/>
        </w:rPr>
        <w:t xml:space="preserve">Phase 3: Field Validation (Months 10–15)</w:t>
      </w:r>
      <w:r>
        <w:t xml:space="preserve">: Test proposed infrastructure models in a pilot zone (e.g., Parque Chas) using IoT sensors for real-time monitoring of drainage efficiency and structural stress.</w:t>
      </w:r>
    </w:p>
    <w:p>
      <w:pPr>
        <w:numPr>
          <w:ilvl w:val="0"/>
          <w:numId w:val="1002"/>
        </w:numPr>
        <w:pStyle w:val="Compact"/>
      </w:pPr>
      <w:r>
        <w:rPr>
          <w:bCs/>
          <w:b/>
        </w:rPr>
        <w:t xml:space="preserve">Phase 4: Policy Co-Creation (Months 16–18)</w:t>
      </w:r>
      <w:r>
        <w:t xml:space="preserve">: Collaborate with the Municipal Directorate of Urban Development to draft implementable guidelines for Buenos Aires’ Engineering Standards Manual.</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for</w:t>
      </w:r>
      <w:r>
        <w:t xml:space="preserve"> </w:t>
      </w:r>
      <w:r>
        <w:rPr>
          <w:bCs/>
          <w:b/>
        </w:rPr>
        <w:t xml:space="preserve">Civil Engineer</w:t>
      </w:r>
      <w:r>
        <w:t xml:space="preserve">s in the Argentine context:</w:t>
      </w:r>
    </w:p>
    <w:p>
      <w:pPr>
        <w:numPr>
          <w:ilvl w:val="0"/>
          <w:numId w:val="1003"/>
        </w:numPr>
        <w:pStyle w:val="Compact"/>
      </w:pPr>
      <w:r>
        <w:rPr>
          <w:iCs/>
          <w:i/>
        </w:rPr>
        <w:t xml:space="preserve">A Practical Toolkit</w:t>
      </w:r>
      <w:r>
        <w:t xml:space="preserve">: A digital platform (mobile-responsive) enabling engineers to assess climate risks during project planning, directly reducing future flood-related costs estimated at $200M annually in Buenos Aires.</w:t>
      </w:r>
    </w:p>
    <w:p>
      <w:pPr>
        <w:numPr>
          <w:ilvl w:val="0"/>
          <w:numId w:val="1003"/>
        </w:numPr>
        <w:pStyle w:val="Compact"/>
      </w:pPr>
      <w:r>
        <w:rPr>
          <w:iCs/>
          <w:i/>
        </w:rPr>
        <w:t xml:space="preserve">Enhanced Professional Standards</w:t>
      </w:r>
      <w:r>
        <w:t xml:space="preserve">: New guidelines will elevate the role of the</w:t>
      </w:r>
      <w:r>
        <w:t xml:space="preserve"> </w:t>
      </w:r>
      <w:r>
        <w:rPr>
          <w:bCs/>
          <w:b/>
        </w:rPr>
        <w:t xml:space="preserve">Civil Engineer</w:t>
      </w:r>
      <w:r>
        <w:t xml:space="preserve"> </w:t>
      </w:r>
      <w:r>
        <w:t xml:space="preserve">from technical implementer to strategic resilience architect, addressing gaps identified in Argentina’s 2021 Engineering Education Reform.</w:t>
      </w:r>
    </w:p>
    <w:p>
      <w:pPr>
        <w:numPr>
          <w:ilvl w:val="0"/>
          <w:numId w:val="1003"/>
        </w:numPr>
        <w:pStyle w:val="Compact"/>
      </w:pPr>
      <w:r>
        <w:rPr>
          <w:iCs/>
          <w:i/>
        </w:rPr>
        <w:t xml:space="preserve">Scalable Municipal Impact</w:t>
      </w:r>
      <w:r>
        <w:t xml:space="preserve">: Integration into Buenos Aires’ Smart City initiative (Buenos Aires Smart City Program) ensures outcomes reach all 15 districts. The project will align with UN Sustainable Development Goals 6 (Clean Water), 9 (Industry, Innovation), and 11 (Sustainable Cities).</w:t>
      </w:r>
    </w:p>
    <w:p>
      <w:pPr>
        <w:pStyle w:val="FirstParagraph"/>
      </w:pPr>
      <w:r>
        <w:t xml:space="preserve">Expected deliverables include a peer-reviewed publication in the *Revista Argentina de Ingeniería Civil*, a policy brief for the Ministerio de Obras Públicas y Vivienda de la Nación, and a workshop series for 200+ practicing engineers across Buenos Aires Province.</w:t>
      </w:r>
    </w:p>
    <w:bookmarkEnd w:id="24"/>
    <w:bookmarkStart w:id="25" w:name="institutional-context-and-feasibility"/>
    <w:p>
      <w:pPr>
        <w:pStyle w:val="Heading2"/>
      </w:pPr>
      <w:r>
        <w:t xml:space="preserve">6. Institutional Context and Feasibility</w:t>
      </w:r>
    </w:p>
    <w:p>
      <w:pPr>
        <w:pStyle w:val="FirstParagraph"/>
      </w:pPr>
      <w:r>
        <w:t xml:space="preserve">Buenos Aires offers an ideal research ecosystem: the city’s Department of Public Works (Dirección General de Obras Públicas) provides unparalleled data access, while academic partners like UBA’s Facultad de Ingeniería and the Center for Urban Studies (CEU-UBA) offer technical expertise. Argentina’s recent investment in infrastructure ($12B allocated for 2024–2027 under the National Plan for Economic Development) ensures policy receptivity. Crucially, this research addresses a gap identified by the World Bank’s 2023 assessment of Argentine urban resilience: "Buenos Aires lacks localized engineering frameworks to manage climate-driven infrastructure stress." The proposal leverages existing municipal partnerships, minimizing logistical barriers while maximizing real-world applicability for</w:t>
      </w:r>
      <w:r>
        <w:t xml:space="preserve"> </w:t>
      </w:r>
      <w:r>
        <w:rPr>
          <w:bCs/>
          <w:b/>
        </w:rPr>
        <w:t xml:space="preserve">Civil Engineer</w:t>
      </w:r>
      <w:r>
        <w:t xml:space="preserve">s operating within</w:t>
      </w:r>
      <w:r>
        <w:t xml:space="preserve"> </w:t>
      </w:r>
      <w:r>
        <w:rPr>
          <w:bCs/>
          <w:b/>
        </w:rPr>
        <w:t xml:space="preserve">Argentina Buenos Aires</w:t>
      </w:r>
      <w:r>
        <w:t xml:space="preserve">.</w:t>
      </w:r>
    </w:p>
    <w:bookmarkEnd w:id="25"/>
    <w:bookmarkStart w:id="26" w:name="conclusion"/>
    <w:p>
      <w:pPr>
        <w:pStyle w:val="Heading2"/>
      </w:pPr>
      <w:r>
        <w:t xml:space="preserve">7. Conclusion</w:t>
      </w:r>
    </w:p>
    <w:p>
      <w:pPr>
        <w:pStyle w:val="FirstParagraph"/>
      </w:pPr>
      <w:r>
        <w:t xml:space="preserve">The proposed research transcends conventional engineering studies by embedding climate resilience, community agency, and policy innovation into the core practice of civil engineering in the world’s most dynamic urban landscape. For Argentina and specifically Buenos Aires, this work is not merely academic—it is a strategic necessity to protect citizens, reduce long-term fiscal burdens, and position the city as a model for resilient urban development in Latin America. By centering the</w:t>
      </w:r>
      <w:r>
        <w:t xml:space="preserve"> </w:t>
      </w:r>
      <w:r>
        <w:rPr>
          <w:bCs/>
          <w:b/>
        </w:rPr>
        <w:t xml:space="preserve">Civil Engineer</w:t>
      </w:r>
      <w:r>
        <w:t xml:space="preserve"> </w:t>
      </w:r>
      <w:r>
        <w:t xml:space="preserve">as both innovator and community advocate within the unique socio-ecological context of</w:t>
      </w:r>
      <w:r>
        <w:t xml:space="preserve"> </w:t>
      </w:r>
      <w:r>
        <w:rPr>
          <w:bCs/>
          <w:b/>
        </w:rPr>
        <w:t xml:space="preserve">Buenos Aires, Argentina</w:t>
      </w:r>
      <w:r>
        <w:t xml:space="preserve">, this</w:t>
      </w:r>
      <w:r>
        <w:t xml:space="preserve"> </w:t>
      </w:r>
      <w:r>
        <w:rPr>
          <w:bCs/>
          <w:b/>
        </w:rPr>
        <w:t xml:space="preserve">Research Proposal</w:t>
      </w:r>
      <w:r>
        <w:t xml:space="preserve"> </w:t>
      </w:r>
      <w:r>
        <w:t xml:space="preserve">delivers actionable solutions poised to transform infrastructure outcomes across Argentina’s most populous city. We request support from national and municipal stakeholders to initiate this vital work, ensuring Buenos Aires remains a vibrant, sustainable metropolis for generations to come.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Urban Infrastructure for Civil Engineers in Argentina Buenos Aires</dc:title>
  <dc:creator/>
  <dc:language>en</dc:language>
  <cp:keywords/>
  <dcterms:created xsi:type="dcterms:W3CDTF">2025-12-12T02:51:20Z</dcterms:created>
  <dcterms:modified xsi:type="dcterms:W3CDTF">2025-12-12T02:51:20Z</dcterms:modified>
</cp:coreProperties>
</file>

<file path=docProps/custom.xml><?xml version="1.0" encoding="utf-8"?>
<Properties xmlns="http://schemas.openxmlformats.org/officeDocument/2006/custom-properties" xmlns:vt="http://schemas.openxmlformats.org/officeDocument/2006/docPropsVTypes"/>
</file>