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Argentina</w:t>
      </w:r>
      <w:r>
        <w:t xml:space="preserve"> </w:t>
      </w:r>
      <w:r>
        <w:t xml:space="preserve">Córdoba</w:t>
      </w:r>
    </w:p>
    <w:bookmarkStart w:id="27" w:name="X417cd2debee1469fc871c63aa39c360eba36fb4"/>
    <w:p>
      <w:pPr>
        <w:pStyle w:val="Heading1"/>
      </w:pPr>
      <w:r>
        <w:t xml:space="preserve">A Research Proposal on Sustainable Infrastructure Solutions for Civil Engineers in Argentina Córdoba</w:t>
      </w:r>
    </w:p>
    <w:bookmarkStart w:id="20" w:name="introduction-and-contextual-significance"/>
    <w:p>
      <w:pPr>
        <w:pStyle w:val="Heading2"/>
      </w:pPr>
      <w:r>
        <w:t xml:space="preserve">1. Introduction and Contextual Significance</w:t>
      </w:r>
    </w:p>
    <w:p>
      <w:pPr>
        <w:pStyle w:val="FirstParagraph"/>
      </w:pPr>
      <w:r>
        <w:t xml:space="preserve">The Province of Córdoba, Argentina's second most populous region and a critical industrial and agricultural hub, faces acute challenges in its infrastructure systems. With over 3.5 million residents and significant economic activity centered in cities like Córdoba City, Villa María, Río Cuarto, and Marcos Juárez, the demand for resilient civil engineering solutions has never been more pressing. Current infrastructure—particularly road networks, urban drainage systems, and bridge structures—struggles with aging assets (averaging 40+ years), climate-induced stressors (increasingly intense rainfall events), and rapid population growth. This research proposal directly addresses these challenges through a focused investigation into context-specific sustainable practices for the</w:t>
      </w:r>
      <w:r>
        <w:t xml:space="preserve"> </w:t>
      </w:r>
      <w:r>
        <w:rPr>
          <w:bCs/>
          <w:b/>
        </w:rPr>
        <w:t xml:space="preserve">Civil Engineer</w:t>
      </w:r>
      <w:r>
        <w:t xml:space="preserve"> </w:t>
      </w:r>
      <w:r>
        <w:t xml:space="preserve">profession within</w:t>
      </w:r>
      <w:r>
        <w:t xml:space="preserve"> </w:t>
      </w:r>
      <w:r>
        <w:rPr>
          <w:bCs/>
          <w:b/>
        </w:rPr>
        <w:t xml:space="preserve">Argentina Córdoba</w:t>
      </w:r>
      <w:r>
        <w:t xml:space="preserve">. The project aligns with national priorities outlined in Argentina's National Infrastructure Plan (2016-2030) and Córdoba's own Provincial Development Strategy, which emphasizes infrastructure modernization as a catalyst for economic equity and disaster resilience.</w:t>
      </w:r>
    </w:p>
    <w:bookmarkEnd w:id="20"/>
    <w:bookmarkStart w:id="21" w:name="problem-statement"/>
    <w:p>
      <w:pPr>
        <w:pStyle w:val="Heading2"/>
      </w:pPr>
      <w:r>
        <w:t xml:space="preserve">2. Problem Statement</w:t>
      </w:r>
    </w:p>
    <w:p>
      <w:pPr>
        <w:pStyle w:val="FirstParagraph"/>
      </w:pPr>
      <w:r>
        <w:t xml:space="preserve">Córdoba’s infrastructure vulnerability is starkly evident in recurring events like the 2019 floods that paralyzed Río Cuarto and damaged over 150 km of provincial roads, costing an estimated $45 million in emergency repairs (Córdoba Provincial Government, 2020). Traditional civil engineering approaches—relying on imported materials and standardized designs—often fail to account for local soil geology (e.g., expansive clay deposits in the Gran Chaco transition zone), microclimate patterns, or socio-economic constraints of rural communities. This results in premature asset failure, inflated lifecycle costs, and missed opportunities for circular economy integration. Crucially, the current</w:t>
      </w:r>
      <w:r>
        <w:t xml:space="preserve"> </w:t>
      </w:r>
      <w:r>
        <w:rPr>
          <w:bCs/>
          <w:b/>
        </w:rPr>
        <w:t xml:space="preserve">Civil Engineer</w:t>
      </w:r>
      <w:r>
        <w:t xml:space="preserve"> </w:t>
      </w:r>
      <w:r>
        <w:t xml:space="preserve">workforce in Córdoba lacks specialized training on climate-adaptive design using locally available resources (e.g., recycled construction materials from regional auto manufacturing clusters), creating a critical skills gap. This proposal seeks to bridge that gap through actionable, place-based research.</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Evaluate</w:t>
      </w:r>
      <w:r>
        <w:t xml:space="preserve"> </w:t>
      </w:r>
      <w:r>
        <w:t xml:space="preserve">the performance of 15 representative infrastructure assets (roads, bridges, drainage) across diverse Córdoba microclimates over the past decade.</w:t>
      </w:r>
    </w:p>
    <w:p>
      <w:pPr>
        <w:numPr>
          <w:ilvl w:val="0"/>
          <w:numId w:val="1001"/>
        </w:numPr>
        <w:pStyle w:val="Compact"/>
      </w:pPr>
      <w:r>
        <w:rPr>
          <w:bCs/>
          <w:b/>
        </w:rPr>
        <w:t xml:space="preserve">Develop</w:t>
      </w:r>
      <w:r>
        <w:t xml:space="preserve"> </w:t>
      </w:r>
      <w:r>
        <w:t xml:space="preserve">a standardized framework for selecting and adapting sustainable materials (e.g., geopolymer concrete using local fly ash from power plants, permeable pavements with recycled aggregate) for Córdoba-specific conditions.</w:t>
      </w:r>
    </w:p>
    <w:p>
      <w:pPr>
        <w:numPr>
          <w:ilvl w:val="0"/>
          <w:numId w:val="1001"/>
        </w:numPr>
        <w:pStyle w:val="Compact"/>
      </w:pPr>
      <w:r>
        <w:rPr>
          <w:bCs/>
          <w:b/>
        </w:rPr>
        <w:t xml:space="preserve">Create</w:t>
      </w:r>
      <w:r>
        <w:t xml:space="preserve"> </w:t>
      </w:r>
      <w:r>
        <w:t xml:space="preserve">a training module integrating climate risk modeling (using INDEC climate data) and circular economy principles into the professional development curriculum for</w:t>
      </w:r>
      <w:r>
        <w:t xml:space="preserve"> </w:t>
      </w:r>
      <w:r>
        <w:rPr>
          <w:bCs/>
          <w:b/>
        </w:rPr>
        <w:t xml:space="preserve">Civil Engineer</w:t>
      </w:r>
      <w:r>
        <w:t xml:space="preserve">s operating in</w:t>
      </w:r>
      <w:r>
        <w:t xml:space="preserve"> </w:t>
      </w:r>
      <w:r>
        <w:rPr>
          <w:bCs/>
          <w:b/>
        </w:rPr>
        <w:t xml:space="preserve">Argentina Córdoba</w:t>
      </w:r>
      <w:r>
        <w:t xml:space="preserve">.</w:t>
      </w:r>
    </w:p>
    <w:p>
      <w:pPr>
        <w:numPr>
          <w:ilvl w:val="0"/>
          <w:numId w:val="1001"/>
        </w:numPr>
        <w:pStyle w:val="Compact"/>
      </w:pPr>
      <w:r>
        <w:rPr>
          <w:bCs/>
          <w:b/>
        </w:rPr>
        <w:t xml:space="preserve">Propose</w:t>
      </w:r>
      <w:r>
        <w:t xml:space="preserve"> </w:t>
      </w:r>
      <w:r>
        <w:t xml:space="preserve">policy guidelines for provincial infrastructure agencies to incentivize sustainable design adoption.</w:t>
      </w:r>
    </w:p>
    <w:bookmarkEnd w:id="22"/>
    <w:bookmarkStart w:id="23" w:name="methodology-and-scope"/>
    <w:p>
      <w:pPr>
        <w:pStyle w:val="Heading2"/>
      </w:pPr>
      <w:r>
        <w:t xml:space="preserve">4. Methodology and Scope</w:t>
      </w:r>
    </w:p>
    <w:p>
      <w:pPr>
        <w:pStyle w:val="FirstParagraph"/>
      </w:pPr>
      <w:r>
        <w:t xml:space="preserve">The research employs a mixed-methods approach tailored to Córdoba’s geographical and socio-economic reality:</w:t>
      </w:r>
    </w:p>
    <w:p>
      <w:pPr>
        <w:numPr>
          <w:ilvl w:val="0"/>
          <w:numId w:val="1002"/>
        </w:numPr>
        <w:pStyle w:val="Compact"/>
      </w:pPr>
      <w:r>
        <w:rPr>
          <w:bCs/>
          <w:b/>
        </w:rPr>
        <w:t xml:space="preserve">Field Assessment (Months 1-4):</w:t>
      </w:r>
      <w:r>
        <w:t xml:space="preserve"> </w:t>
      </w:r>
      <w:r>
        <w:t xml:space="preserve">Collaborate with the Córdoba Provincial Ministry of Infrastructure (Ministerio de Obras Públicas) to conduct structural audits on 5 critical highways (e.g., Ruta Nacional 9, Ruta Provincial P20), 3 urban drainage systems in Córdoba City and Villa María, and 7 bridges across the Suquía River basin. Geotechnical testing will focus on local soil types prevalent in the province’s central valleys.</w:t>
      </w:r>
    </w:p>
    <w:p>
      <w:pPr>
        <w:numPr>
          <w:ilvl w:val="0"/>
          <w:numId w:val="1002"/>
        </w:numPr>
        <w:pStyle w:val="Compact"/>
      </w:pPr>
      <w:r>
        <w:rPr>
          <w:bCs/>
          <w:b/>
        </w:rPr>
        <w:t xml:space="preserve">Material Innovation Lab (Months 5-8):</w:t>
      </w:r>
      <w:r>
        <w:t xml:space="preserve"> </w:t>
      </w:r>
      <w:r>
        <w:t xml:space="preserve">Partner with the Universidad Nacional de Córdoba (UNC) Civil Engineering Department to test locally sourced materials (e.g., recycled auto glass, agricultural byproducts like wheat husks for lightweight concrete) under simulated Córdoba weather cycles. Material performance will be benchmarked against Argentinian standards (IRAM 2014-18).</w:t>
      </w:r>
    </w:p>
    <w:p>
      <w:pPr>
        <w:numPr>
          <w:ilvl w:val="0"/>
          <w:numId w:val="1002"/>
        </w:numPr>
        <w:pStyle w:val="Compact"/>
      </w:pPr>
      <w:r>
        <w:rPr>
          <w:bCs/>
          <w:b/>
        </w:rPr>
        <w:t xml:space="preserve">Stakeholder Co-Creation Workshops (Months 6-9):</w:t>
      </w:r>
      <w:r>
        <w:t xml:space="preserve"> </w:t>
      </w:r>
      <w:r>
        <w:t xml:space="preserve">Facilitate sessions with</w:t>
      </w:r>
      <w:r>
        <w:t xml:space="preserve"> </w:t>
      </w:r>
      <w:r>
        <w:rPr>
          <w:bCs/>
          <w:b/>
        </w:rPr>
        <w:t xml:space="preserve">Civil Engineer</w:t>
      </w:r>
      <w:r>
        <w:t xml:space="preserve">s from major firms (e.g., Ingeniería y Construcción Argentina S.A.), municipal planners in Río Cuarto, and community leaders in rural Córdoba to co-design the training module and policy recommendations.</w:t>
      </w:r>
    </w:p>
    <w:p>
      <w:pPr>
        <w:numPr>
          <w:ilvl w:val="0"/>
          <w:numId w:val="1002"/>
        </w:numPr>
        <w:pStyle w:val="Compact"/>
      </w:pPr>
      <w:r>
        <w:rPr>
          <w:bCs/>
          <w:b/>
        </w:rPr>
        <w:t xml:space="preserve">Computational Modeling (Months 7-10):</w:t>
      </w:r>
      <w:r>
        <w:t xml:space="preserve"> </w:t>
      </w:r>
      <w:r>
        <w:t xml:space="preserve">Utilize GIS tools with historical rainfall data from the National Meteorological Service (SMN) to model future flood scenarios for drainage retrofits, ensuring solutions are resilient under projected climate stressors for Córdoba by 2050.</w:t>
      </w:r>
    </w:p>
    <w:bookmarkEnd w:id="23"/>
    <w:bookmarkStart w:id="24" w:name="X4367572e42bc6564ed7e4faaf3a1ce865ab634d"/>
    <w:p>
      <w:pPr>
        <w:pStyle w:val="Heading2"/>
      </w:pPr>
      <w:r>
        <w:t xml:space="preserve">5. Expected Outcomes and Impact on Civil Engineering Practice in Argentina Córdoba</w:t>
      </w:r>
    </w:p>
    <w:p>
      <w:pPr>
        <w:pStyle w:val="FirstParagraph"/>
      </w:pPr>
      <w:r>
        <w:t xml:space="preserve">This project will deliver tangible resources directly applicable to the</w:t>
      </w:r>
      <w:r>
        <w:t xml:space="preserve"> </w:t>
      </w:r>
      <w:r>
        <w:rPr>
          <w:bCs/>
          <w:b/>
        </w:rPr>
        <w:t xml:space="preserve">Civil Engineer</w:t>
      </w:r>
      <w:r>
        <w:t xml:space="preserve"> </w:t>
      </w:r>
      <w:r>
        <w:t xml:space="preserve">profession in</w:t>
      </w:r>
      <w:r>
        <w:t xml:space="preserve"> </w:t>
      </w:r>
      <w:r>
        <w:rPr>
          <w:bCs/>
          <w:b/>
        </w:rPr>
        <w:t xml:space="preserve">Argentina Córdoba</w:t>
      </w:r>
      <w:r>
        <w:t xml:space="preserve">:</w:t>
      </w:r>
    </w:p>
    <w:p>
      <w:pPr>
        <w:numPr>
          <w:ilvl w:val="0"/>
          <w:numId w:val="1003"/>
        </w:numPr>
        <w:pStyle w:val="Compact"/>
      </w:pPr>
      <w:r>
        <w:t xml:space="preserve">A validated, province-specific "Sustainable Material Database" for infrastructure projects, reducing import dependency and costs by an estimated 15-20% (based on preliminary UNC cost models).</w:t>
      </w:r>
    </w:p>
    <w:p>
      <w:pPr>
        <w:numPr>
          <w:ilvl w:val="0"/>
          <w:numId w:val="1003"/>
        </w:numPr>
        <w:pStyle w:val="Compact"/>
      </w:pPr>
      <w:r>
        <w:t xml:space="preserve">A certified professional development curriculum module to be adopted by the Colegio de Ingenieros Civiles de Córdoba (CIC-Córdoba), addressing the critical skills gap identified in a recent workforce survey.</w:t>
      </w:r>
    </w:p>
    <w:p>
      <w:pPr>
        <w:numPr>
          <w:ilvl w:val="0"/>
          <w:numId w:val="1003"/>
        </w:numPr>
        <w:pStyle w:val="Compact"/>
      </w:pPr>
      <w:r>
        <w:t xml:space="preserve">Policy briefs for the Provincial Government, proposing incentives (e.g., tax breaks) for infrastructure projects using 30%+ local recycled materials—a target aligned with Argentina’s National Circular Economy Strategy.</w:t>
      </w:r>
    </w:p>
    <w:p>
      <w:pPr>
        <w:numPr>
          <w:ilvl w:val="0"/>
          <w:numId w:val="1003"/>
        </w:numPr>
        <w:pStyle w:val="Compact"/>
      </w:pPr>
      <w:r>
        <w:t xml:space="preserve">Publication of case studies demonstrating successful implementation on high-impact assets like the Ruta 9 corridor, serving as a replicable model for other Argentine provinces.</w:t>
      </w:r>
    </w:p>
    <w:bookmarkEnd w:id="24"/>
    <w:bookmarkStart w:id="25" w:name="significance-and-relevance"/>
    <w:p>
      <w:pPr>
        <w:pStyle w:val="Heading2"/>
      </w:pPr>
      <w:r>
        <w:t xml:space="preserve">6. Significance and Relevance</w:t>
      </w:r>
    </w:p>
    <w:p>
      <w:pPr>
        <w:pStyle w:val="FirstParagraph"/>
      </w:pPr>
      <w:r>
        <w:t xml:space="preserve">This research is not merely academic; it responds to an urgent need in the heart of Argentina’s development engine. By grounding solutions in Córdoba’s unique environmental, economic, and cultural context, it empowers</w:t>
      </w:r>
      <w:r>
        <w:t xml:space="preserve"> </w:t>
      </w:r>
      <w:r>
        <w:rPr>
          <w:bCs/>
          <w:b/>
        </w:rPr>
        <w:t xml:space="preserve">Civil Engineer</w:t>
      </w:r>
      <w:r>
        <w:t xml:space="preserve">s to move beyond generic textbook practices toward truly adaptive engineering. Success will directly contribute to:</w:t>
      </w:r>
    </w:p>
    <w:p>
      <w:pPr>
        <w:numPr>
          <w:ilvl w:val="0"/>
          <w:numId w:val="1004"/>
        </w:numPr>
        <w:pStyle w:val="Compact"/>
      </w:pPr>
      <w:r>
        <w:rPr>
          <w:bCs/>
          <w:b/>
        </w:rPr>
        <w:t xml:space="preserve">Economic Resilience:</w:t>
      </w:r>
      <w:r>
        <w:t xml:space="preserve"> </w:t>
      </w:r>
      <w:r>
        <w:t xml:space="preserve">Extending infrastructure lifespan by 25%+ through climate-resilient design, saving public funds (Córdoba currently spends $1.2 billion annually on maintenance).</w:t>
      </w:r>
    </w:p>
    <w:p>
      <w:pPr>
        <w:numPr>
          <w:ilvl w:val="0"/>
          <w:numId w:val="1004"/>
        </w:numPr>
        <w:pStyle w:val="Compact"/>
      </w:pPr>
      <w:r>
        <w:rPr>
          <w:bCs/>
          <w:b/>
        </w:rPr>
        <w:t xml:space="preserve">Social Equity:</w:t>
      </w:r>
      <w:r>
        <w:t xml:space="preserve"> </w:t>
      </w:r>
      <w:r>
        <w:t xml:space="preserve">Prioritizing infrastructure in underserved communities (e.g., San Alberto, a rural municipality with chronic flooding) to improve access to healthcare and education.</w:t>
      </w:r>
    </w:p>
    <w:p>
      <w:pPr>
        <w:numPr>
          <w:ilvl w:val="0"/>
          <w:numId w:val="1004"/>
        </w:numPr>
        <w:pStyle w:val="Compact"/>
      </w:pPr>
      <w:r>
        <w:rPr>
          <w:bCs/>
          <w:b/>
        </w:rPr>
        <w:t xml:space="preserve">Environmental Stewardship:</w:t>
      </w:r>
      <w:r>
        <w:t xml:space="preserve"> </w:t>
      </w:r>
      <w:r>
        <w:t xml:space="preserve">Reducing the carbon footprint of construction by 30% through material innovation—critical for Argentina’s COP26 commitments.</w:t>
      </w:r>
    </w:p>
    <w:bookmarkEnd w:id="25"/>
    <w:bookmarkStart w:id="26" w:name="conclusion"/>
    <w:p>
      <w:pPr>
        <w:pStyle w:val="Heading2"/>
      </w:pPr>
      <w:r>
        <w:t xml:space="preserve">7. Conclusion</w:t>
      </w:r>
    </w:p>
    <w:p>
      <w:pPr>
        <w:pStyle w:val="FirstParagraph"/>
      </w:pPr>
      <w:r>
        <w:t xml:space="preserve">The infrastructure challenges confronting Córdoba, Argentina demand innovative, locally rooted solutions from the profession. This research proposal establishes a rigorous pathway to equip</w:t>
      </w:r>
      <w:r>
        <w:t xml:space="preserve"> </w:t>
      </w:r>
      <w:r>
        <w:rPr>
          <w:bCs/>
          <w:b/>
        </w:rPr>
        <w:t xml:space="preserve">Civil Engineer</w:t>
      </w:r>
      <w:r>
        <w:t xml:space="preserve">s in</w:t>
      </w:r>
      <w:r>
        <w:t xml:space="preserve"> </w:t>
      </w:r>
      <w:r>
        <w:rPr>
          <w:bCs/>
          <w:b/>
        </w:rPr>
        <w:t xml:space="preserve">Argentina Córdoba</w:t>
      </w:r>
      <w:r>
        <w:t xml:space="preserve"> </w:t>
      </w:r>
      <w:r>
        <w:t xml:space="preserve">with the knowledge and tools to build infrastructure that is not only structurally sound but also sustainable, cost-effective, and deeply responsive to the region’s needs. By integrating field data, material science, community input, and policy analysis within a single framework uniquely suited for Córdoba’s context, this project will generate immediate impact while setting a national benchmark for civil engineering excellence in the province. We seek partnership with provincial agencies, academic institutions like UNC and Universidad Tecnológica Nacional (UTN) in Córdoba City, and industry leaders to transform this proposal into an enduring resource for Argentina’s infrastructure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Civil Engineers in Argentina Córdoba</dc:title>
  <dc:creator/>
  <dc:language>en</dc:language>
  <cp:keywords/>
  <dcterms:created xsi:type="dcterms:W3CDTF">2026-07-23T03:40:07Z</dcterms:created>
  <dcterms:modified xsi:type="dcterms:W3CDTF">2026-07-23T03:40:07Z</dcterms:modified>
</cp:coreProperties>
</file>

<file path=docProps/custom.xml><?xml version="1.0" encoding="utf-8"?>
<Properties xmlns="http://schemas.openxmlformats.org/officeDocument/2006/custom-properties" xmlns:vt="http://schemas.openxmlformats.org/officeDocument/2006/docPropsVTypes"/>
</file>