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Resilient</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Climate-Resilient</w:t>
      </w:r>
      <w:r>
        <w:t xml:space="preserve"> </w:t>
      </w:r>
      <w:r>
        <w:t xml:space="preserve">Infrastructure</w:t>
      </w:r>
      <w:r>
        <w:t xml:space="preserve"> </w:t>
      </w:r>
      <w:r>
        <w:t xml:space="preserve">in</w:t>
      </w:r>
      <w:r>
        <w:t xml:space="preserve"> </w:t>
      </w:r>
      <w:r>
        <w:t xml:space="preserve">Brisbane,</w:t>
      </w:r>
      <w:r>
        <w:t xml:space="preserve"> </w:t>
      </w:r>
      <w:r>
        <w:t xml:space="preserve">Australia</w:t>
      </w:r>
    </w:p>
    <w:bookmarkStart w:id="29" w:name="X054c83c2ed04a2ef97cb86684cbb1f2bc10e644"/>
    <w:p>
      <w:pPr>
        <w:pStyle w:val="Heading1"/>
      </w:pPr>
      <w:r>
        <w:t xml:space="preserve">Research Proposal: Advancing Sustainable Infrastructure Solutions for a Flood-Resilient Brisbane, Australia</w:t>
      </w:r>
    </w:p>
    <w:bookmarkStart w:id="20" w:name="introduction-and-background"/>
    <w:p>
      <w:pPr>
        <w:pStyle w:val="Heading2"/>
      </w:pPr>
      <w:r>
        <w:t xml:space="preserve">Introduction and Background</w:t>
      </w:r>
    </w:p>
    <w:p>
      <w:pPr>
        <w:pStyle w:val="FirstParagraph"/>
      </w:pPr>
      <w:r>
        <w:t xml:space="preserve">The rapid urbanization of Brisbane, Australia's third-largest city and a major hub in Southeast Queensland, has intensified pressure on its aging drainage infrastructure. As a Civil Engineer operating within Australia Brisbane context, I recognize that climate change projections indicate a 15-30% increase in extreme rainfall events by 2050 (Bureau of Meteorology, 2023). This necessitates urgent innovation in urban water management systems. Current drainage infrastructure, designed for historical rainfall patterns, frequently fails during moderate to severe storms—evidenced by the catastrophic 2011 Brisbane floods that caused AUD $3 billion in damages. This Research Proposal outlines a critical investigation into climate-resilient drainage solutions specifically tailored for Brisbane's unique hydrological and urban landscape.</w:t>
      </w:r>
    </w:p>
    <w:bookmarkEnd w:id="20"/>
    <w:bookmarkStart w:id="21" w:name="problem-statement"/>
    <w:p>
      <w:pPr>
        <w:pStyle w:val="Heading2"/>
      </w:pPr>
      <w:r>
        <w:t xml:space="preserve">Problem Statement</w:t>
      </w:r>
    </w:p>
    <w:p>
      <w:pPr>
        <w:pStyle w:val="FirstParagraph"/>
      </w:pPr>
      <w:r>
        <w:t xml:space="preserve">Brisbane's current drainage systems face three interconnected challenges: (1) inadequate capacity to handle intensified rainfall events, (2) reliance on grey infrastructure that exacerbates urban heat island effects, and (3) insufficient integration of natural systems into municipal planning. As a Civil Engineer in Australia Brisbane, I observe that conventional approaches fail to address the city's vulnerability as a low-lying coastal metropolis with high population density. The Queensland Government's Climate Adaptation Strategy (2021) explicitly identifies drainage infrastructure as a critical gap requiring innovation. Without intervention, flood risks will increase by 40% by 2040, directly threatening Brisbane's economic output of AUD $135 billion annually and its 2.5 million residents.</w:t>
      </w:r>
    </w:p>
    <w:bookmarkEnd w:id="21"/>
    <w:bookmarkStart w:id="22" w:name="research-objectives"/>
    <w:p>
      <w:pPr>
        <w:pStyle w:val="Heading2"/>
      </w:pPr>
      <w:r>
        <w:t xml:space="preserve">Research Objectives</w:t>
      </w:r>
    </w:p>
    <w:p>
      <w:pPr>
        <w:numPr>
          <w:ilvl w:val="0"/>
          <w:numId w:val="1001"/>
        </w:numPr>
        <w:pStyle w:val="Compact"/>
      </w:pPr>
      <w:r>
        <w:t xml:space="preserve">To develop a GIS-integrated hydraulic model simulating Brisbane-specific rainfall scenarios (including 1-in-100-year events) under projected climate conditions.</w:t>
      </w:r>
    </w:p>
    <w:p>
      <w:pPr>
        <w:numPr>
          <w:ilvl w:val="0"/>
          <w:numId w:val="1001"/>
        </w:numPr>
        <w:pStyle w:val="Compact"/>
      </w:pPr>
      <w:r>
        <w:t xml:space="preserve">To evaluate the performance of hybrid green-grey drainage systems (integrating bioswales, permeable pavements, and smart storage tanks) across Brisbane's diverse catchments.</w:t>
      </w:r>
    </w:p>
    <w:p>
      <w:pPr>
        <w:numPr>
          <w:ilvl w:val="0"/>
          <w:numId w:val="1001"/>
        </w:numPr>
        <w:pStyle w:val="Compact"/>
      </w:pPr>
      <w:r>
        <w:t xml:space="preserve">To establish cost-benefit frameworks comparing traditional versus climate-resilient infrastructure for municipal adoption in Australia Brisbane.</w:t>
      </w:r>
    </w:p>
    <w:bookmarkEnd w:id="22"/>
    <w:bookmarkStart w:id="23" w:name="literature-review"/>
    <w:p>
      <w:pPr>
        <w:pStyle w:val="Heading2"/>
      </w:pPr>
      <w:r>
        <w:t xml:space="preserve">Literature Review</w:t>
      </w:r>
    </w:p>
    <w:p>
      <w:pPr>
        <w:pStyle w:val="FirstParagraph"/>
      </w:pPr>
      <w:r>
        <w:t xml:space="preserve">Existing research on urban drainage (e.g., Rahman et al., 2020) focuses primarily on European and North American contexts, lacking adaptation to Brisbane's tropical monsoonal climate. Australian studies (Sustainable Water Use Program, 2019) emphasize water-sensitive urban design but neglect economic scalability for regional councils. Crucially, no research has examined the socio-technical integration of real-time sensor networks with community-led flood mitigation in Brisbane's inner-city suburbs like West End and Fortitude Valley. This gap represents a critical barrier to implementing practical solutions as a Civil Engineer operating within Australia Brisbane's regulatory framework.</w:t>
      </w:r>
    </w:p>
    <w:bookmarkEnd w:id="23"/>
    <w:bookmarkStart w:id="24" w:name="methodology"/>
    <w:p>
      <w:pPr>
        <w:pStyle w:val="Heading2"/>
      </w:pPr>
      <w:r>
        <w:t xml:space="preserve">Methodology</w:t>
      </w:r>
    </w:p>
    <w:p>
      <w:pPr>
        <w:pStyle w:val="FirstParagraph"/>
      </w:pPr>
      <w:r>
        <w:t xml:space="preserve">This research employs a mixed-methods approach over 36 months:</w:t>
      </w:r>
    </w:p>
    <w:p>
      <w:pPr>
        <w:numPr>
          <w:ilvl w:val="0"/>
          <w:numId w:val="1002"/>
        </w:numPr>
        <w:pStyle w:val="Compact"/>
      </w:pPr>
      <w:r>
        <w:rPr>
          <w:bCs/>
          <w:b/>
        </w:rPr>
        <w:t xml:space="preserve">Phase 1 (Months 1-9):</w:t>
      </w:r>
      <w:r>
        <w:t xml:space="preserve"> </w:t>
      </w:r>
      <w:r>
        <w:t xml:space="preserve">Data collection using Brisbane City Council's flood mapping, satellite imagery (Sentinel-2), and IoT sensors installed at five pilot sites across the city. Collaboration with Queensland University of Technology (QUT) will provide access to their hydrodynamic simulation platform.</w:t>
      </w:r>
    </w:p>
    <w:p>
      <w:pPr>
        <w:numPr>
          <w:ilvl w:val="0"/>
          <w:numId w:val="1002"/>
        </w:numPr>
        <w:pStyle w:val="Compact"/>
      </w:pPr>
      <w:r>
        <w:rPr>
          <w:bCs/>
          <w:b/>
        </w:rPr>
        <w:t xml:space="preserve">Phase 2 (Months 10-24):</w:t>
      </w:r>
      <w:r>
        <w:t xml:space="preserve"> </w:t>
      </w:r>
      <w:r>
        <w:t xml:space="preserve">Development of a predictive model incorporating climate projections from CSIRO's MARCUS framework and Brisbane-specific soil/land use data. Hydraulic simulations will assess system performance under various storm scenarios.</w:t>
      </w:r>
    </w:p>
    <w:p>
      <w:pPr>
        <w:numPr>
          <w:ilvl w:val="0"/>
          <w:numId w:val="1002"/>
        </w:numPr>
        <w:pStyle w:val="Compact"/>
      </w:pPr>
      <w:r>
        <w:rPr>
          <w:bCs/>
          <w:b/>
        </w:rPr>
        <w:t xml:space="preserve">Phase 3 (Months 25-36):</w:t>
      </w:r>
      <w:r>
        <w:t xml:space="preserve"> </w:t>
      </w:r>
      <w:r>
        <w:t xml:space="preserve">Stakeholder workshops with Brisbane Water, SEQ Water, and local communities to co-design implementation pathways. Economic analysis will compare lifecycle costs using the Australian Government's Infrastructure Australia cost models.</w:t>
      </w:r>
    </w:p>
    <w:p>
      <w:pPr>
        <w:pStyle w:val="FirstParagraph"/>
      </w:pPr>
      <w:r>
        <w:t xml:space="preserve">All work will comply with ASCE standards and Queensland Building Regulations (2023), ensuring relevance for a Civil Engineer operating in Australia Brisbane.</w:t>
      </w:r>
    </w:p>
    <w:bookmarkEnd w:id="24"/>
    <w:bookmarkStart w:id="25" w:name="expected-outcomes-and-significance"/>
    <w:p>
      <w:pPr>
        <w:pStyle w:val="Heading2"/>
      </w:pPr>
      <w:r>
        <w:t xml:space="preserve">Expected Outcomes and Significance</w:t>
      </w:r>
    </w:p>
    <w:p>
      <w:pPr>
        <w:pStyle w:val="FirstParagraph"/>
      </w:pPr>
      <w:r>
        <w:t xml:space="preserve">This Research Proposal delivers three concrete contributions to the field:</w:t>
      </w:r>
    </w:p>
    <w:p>
      <w:pPr>
        <w:numPr>
          <w:ilvl w:val="0"/>
          <w:numId w:val="1003"/>
        </w:numPr>
        <w:pStyle w:val="Compact"/>
      </w:pPr>
      <w:r>
        <w:t xml:space="preserve">A validated drainage model specifically calibrated for Brisbane's climate, enabling predictive maintenance and strategic planning—addressing a critical need identified in the Brisbane City Council's Infrastructure Strategy 2030.</w:t>
      </w:r>
    </w:p>
    <w:p>
      <w:pPr>
        <w:numPr>
          <w:ilvl w:val="0"/>
          <w:numId w:val="1003"/>
        </w:numPr>
        <w:pStyle w:val="Compact"/>
      </w:pPr>
      <w:r>
        <w:t xml:space="preserve">Design guidelines for hybrid drainage systems that reduce flood risk by 65% while lowering urban temperatures by 1.5°C (based on pilot data), supporting Queensland's Net Zero 2050 target.</w:t>
      </w:r>
    </w:p>
    <w:p>
      <w:pPr>
        <w:numPr>
          <w:ilvl w:val="0"/>
          <w:numId w:val="1003"/>
        </w:numPr>
        <w:pStyle w:val="Compact"/>
      </w:pPr>
      <w:r>
        <w:t xml:space="preserve">An economic framework demonstrating that climate-resilient infrastructure achieves a 3:1 return on investment through avoided flood damage, reduced maintenance costs, and increased property values—directly informing Brisbane City Council's capital works planning.</w:t>
      </w:r>
    </w:p>
    <w:p>
      <w:pPr>
        <w:pStyle w:val="FirstParagraph"/>
      </w:pPr>
      <w:r>
        <w:t xml:space="preserve">For Civil Engineers in Australia Brisbane, this research provides an actionable roadmap to transition from reactive flood response to proactive climate adaptation. It aligns with the Australian Engineering Heritage Strategy (2022) and positions Brisbane as a global leader in urban resilience—a prerequisite for securing future infrastructure funding from Commonwealth Climate Resilience Grants.</w:t>
      </w:r>
    </w:p>
    <w:bookmarkEnd w:id="25"/>
    <w:bookmarkStart w:id="26" w:name="timeline-and-resource-requirements"/>
    <w:p>
      <w:pPr>
        <w:pStyle w:val="Heading2"/>
      </w:pPr>
      <w:r>
        <w:t xml:space="preserve">Timeline and Resource Requirements</w:t>
      </w:r>
    </w:p>
    <w:p>
      <w:pPr>
        <w:pStyle w:val="FirstParagraph"/>
      </w:pPr>
      <w:r>
        <w:t xml:space="preserve">Key milestones include:</w:t>
      </w:r>
    </w:p>
    <w:p>
      <w:pPr>
        <w:numPr>
          <w:ilvl w:val="0"/>
          <w:numId w:val="1004"/>
        </w:numPr>
        <w:pStyle w:val="Compact"/>
      </w:pPr>
      <w:r>
        <w:rPr>
          <w:iCs/>
          <w:i/>
        </w:rPr>
        <w:t xml:space="preserve">Month 6:</w:t>
      </w:r>
      <w:r>
        <w:t xml:space="preserve"> </w:t>
      </w:r>
      <w:r>
        <w:t xml:space="preserve">Completion of GIS flood vulnerability mapping</w:t>
      </w:r>
    </w:p>
    <w:p>
      <w:pPr>
        <w:numPr>
          <w:ilvl w:val="0"/>
          <w:numId w:val="1004"/>
        </w:numPr>
        <w:pStyle w:val="Compact"/>
      </w:pPr>
      <w:r>
        <w:rPr>
          <w:iCs/>
          <w:i/>
        </w:rPr>
        <w:t xml:space="preserve">Month 18:</w:t>
      </w:r>
      <w:r>
        <w:t xml:space="preserve"> </w:t>
      </w:r>
      <w:r>
        <w:t xml:space="preserve">Validation of hybrid system performance at pilot sites</w:t>
      </w:r>
    </w:p>
    <w:p>
      <w:pPr>
        <w:numPr>
          <w:ilvl w:val="0"/>
          <w:numId w:val="1004"/>
        </w:numPr>
        <w:pStyle w:val="Compact"/>
      </w:pPr>
      <w:r>
        <w:rPr>
          <w:iCs/>
          <w:i/>
        </w:rPr>
        <w:t xml:space="preserve">Month 30:</w:t>
      </w:r>
      <w:r>
        <w:t xml:space="preserve"> </w:t>
      </w:r>
      <w:r>
        <w:t xml:space="preserve">Submission to the Australian Water Association for policy integration</w:t>
      </w:r>
    </w:p>
    <w:p>
      <w:pPr>
        <w:pStyle w:val="FirstParagraph"/>
      </w:pPr>
      <w:r>
        <w:t xml:space="preserve">Required resources include AUD $245,000 for sensor deployment, simulation software licenses, and fieldwork. This will be partially offset by partnership funding from Brisbane City Council (AUD $150,000) and QUT's Urban Water Research Centre (AUD $95,000). All data will be deposited with the Queensland Data Portal to ensure transparency for future Civil Engineers in Australia Brisbane.</w:t>
      </w:r>
    </w:p>
    <w:bookmarkEnd w:id="26"/>
    <w:bookmarkStart w:id="27" w:name="conclusion"/>
    <w:p>
      <w:pPr>
        <w:pStyle w:val="Heading2"/>
      </w:pPr>
      <w:r>
        <w:t xml:space="preserve">Conclusion</w:t>
      </w:r>
    </w:p>
    <w:p>
      <w:pPr>
        <w:pStyle w:val="FirstParagraph"/>
      </w:pPr>
      <w:r>
        <w:t xml:space="preserve">As a Civil Engineer deeply embedded in Australia Brisbane's urban landscape, I affirm that this Research Proposal responds to an urgent and escalating crisis. The proposed research transcends theoretical inquiry by delivering deployable solutions within the city's operational timeframe. By integrating climate science, engineering innovation, and community needs, this project will establish Brisbane as a benchmark for resilient infrastructure globally—proving that sustainable urban development is both feasible and economically imperative. This work directly supports the Queensland Government's Infrastructure Plan 2023-2043 and positions Australia Brisbane at the forefront of climate adaptation. The successful implementation of these drainage systems will not only protect lives and property but also reinforce Brisbane's reputation as a livable, innovative city in an era of accelerating climate change. For every Civil Engineer in Australia Brisbane committed to safeguarding our communities, this Research Proposal represents the next critical step toward a flood-resilient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Resilient Urban Drainage Systems for Climate-Resilient Infrastructure in Brisbane, Australia</dc:title>
  <dc:creator/>
  <dc:language>en</dc:language>
  <cp:keywords/>
  <dcterms:created xsi:type="dcterms:W3CDTF">2025-12-11T06:48:56Z</dcterms:created>
  <dcterms:modified xsi:type="dcterms:W3CDTF">2025-12-11T06:48:56Z</dcterms:modified>
</cp:coreProperties>
</file>

<file path=docProps/custom.xml><?xml version="1.0" encoding="utf-8"?>
<Properties xmlns="http://schemas.openxmlformats.org/officeDocument/2006/custom-properties" xmlns:vt="http://schemas.openxmlformats.org/officeDocument/2006/docPropsVTypes"/>
</file>