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Civil</w:t>
      </w:r>
      <w:r>
        <w:t xml:space="preserve"> </w:t>
      </w:r>
      <w:r>
        <w:t xml:space="preserve">Engineer</w:t>
      </w:r>
      <w:r>
        <w:t xml:space="preserve"> </w:t>
      </w:r>
      <w:r>
        <w:t xml:space="preserve">Innovations</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Canada</w:t>
      </w:r>
      <w:r>
        <w:t xml:space="preserve"> </w:t>
      </w:r>
      <w:r>
        <w:t xml:space="preserve">Montreal</w:t>
      </w:r>
    </w:p>
    <w:bookmarkStart w:id="26" w:name="Xdc63ec3592aa9da0e3d19560a1f7b78f4a0c47c"/>
    <w:p>
      <w:pPr>
        <w:pStyle w:val="Heading1"/>
      </w:pPr>
      <w:r>
        <w:t xml:space="preserve">Research Proposal: Civil Engineer Innovations for Sustainable Infrastructure Development in Canada Montreal</w:t>
      </w:r>
    </w:p>
    <w:p>
      <w:pPr>
        <w:pStyle w:val="FirstParagraph"/>
      </w:pPr>
      <w:r>
        <w:rPr>
          <w:bCs/>
          <w:b/>
        </w:rPr>
        <w:t xml:space="preserve">Abstract:</w:t>
      </w:r>
      <w:r>
        <w:t xml:space="preserve"> </w:t>
      </w:r>
      <w:r>
        <w:t xml:space="preserve">This research proposal addresses the critical need for resilient, sustainable infrastructure solutions tailored to Montreal's unique urban environment within Canada. As a leading civil engineer and researcher in Canadian metropolitan contexts, this project investigates adaptive engineering methodologies to mitigate climate vulnerability, aging infrastructure challenges, and rapid urbanization. Focused explicitly on Montreal's municipal systems—from stormwater management to public transit—we propose a 24-month interdisciplinary study involving field data collection across 10 key districts. Expected outcomes will deliver actionable frameworks for civil engineers operating within Canada’s regulatory landscape, directly supporting Quebec’s $7 billion Infrastructure Plan and Montreal’s Climate Action Strategy (2030). This proposal positions civil engineering as the pivotal discipline driving Montreal’s sustainable urban transformation in Canada.</w:t>
      </w:r>
    </w:p>
    <w:bookmarkStart w:id="20" w:name="X1ee59f49e35444902e48f60622f76394f3afe7e"/>
    <w:p>
      <w:pPr>
        <w:pStyle w:val="Heading2"/>
      </w:pPr>
      <w:r>
        <w:t xml:space="preserve">1. Introduction: The Imperative for Civil Engineering Leadership in Montreal</w:t>
      </w:r>
    </w:p>
    <w:p>
      <w:pPr>
        <w:pStyle w:val="FirstParagraph"/>
      </w:pPr>
      <w:r>
        <w:t xml:space="preserve">Montreal, Canada’s second-largest city and a global hub of French-language culture, faces unprecedented infrastructure challenges rooted in its 19th-century development model. With over 65% of the city’s wastewater system exceeding 50 years old and climate projections indicating a 30% increase in extreme precipitation events by 2050 [Ville de Montréal, Climate Resilience Report, 2023], Montreal requires immediate civil engineering innovation. As a Canadian municipality under Quebec’s civil law framework, it operates within distinct regulatory parameters that demand context-specific solutions—unlike Toronto or Vancouver. This research directly addresses the role of the</w:t>
      </w:r>
      <w:r>
        <w:t xml:space="preserve"> </w:t>
      </w:r>
      <w:r>
        <w:rPr>
          <w:iCs/>
          <w:i/>
        </w:rPr>
        <w:t xml:space="preserve">Civil Engineer</w:t>
      </w:r>
      <w:r>
        <w:t xml:space="preserve"> </w:t>
      </w:r>
      <w:r>
        <w:t xml:space="preserve">as the indispensable architect of resilient urban systems in Canada Montreal, where infrastructure failures cost $1.2 billion annually in economic disruption [Caisse de dépôt et placement du Québec, 2022]. The urgency is amplified by Montreal’s status as a key port city for Canadian trade and its demographic shift toward dense urban cores requiring upgraded transit networks.</w:t>
      </w:r>
    </w:p>
    <w:bookmarkEnd w:id="20"/>
    <w:bookmarkStart w:id="21" w:name="X8d884e852b15a5bff784d54dd79c3d01ff68291"/>
    <w:p>
      <w:pPr>
        <w:pStyle w:val="Heading2"/>
      </w:pPr>
      <w:r>
        <w:t xml:space="preserve">2. Problem Statement: Infrastructure Gaps in Canada's Urban Heartland</w:t>
      </w:r>
    </w:p>
    <w:p>
      <w:pPr>
        <w:pStyle w:val="FirstParagraph"/>
      </w:pPr>
      <w:r>
        <w:t xml:space="preserve">Montreal’s infrastructure deficits present a systemic challenge for Canadian civil engineers:</w:t>
      </w:r>
    </w:p>
    <w:p>
      <w:pPr>
        <w:numPr>
          <w:ilvl w:val="0"/>
          <w:numId w:val="1001"/>
        </w:numPr>
        <w:pStyle w:val="Compact"/>
      </w:pPr>
      <w:r>
        <w:rPr>
          <w:bCs/>
          <w:b/>
        </w:rPr>
        <w:t xml:space="preserve">Aging Water Systems:</w:t>
      </w:r>
      <w:r>
        <w:t xml:space="preserve"> </w:t>
      </w:r>
      <w:r>
        <w:t xml:space="preserve">1,400 km of water mains require replacement; leaks waste 15% of treated water annually (Eau de Montréal, 2023).</w:t>
      </w:r>
    </w:p>
    <w:p>
      <w:pPr>
        <w:numPr>
          <w:ilvl w:val="0"/>
          <w:numId w:val="1001"/>
        </w:numPr>
        <w:pStyle w:val="Compact"/>
      </w:pPr>
      <w:r>
        <w:rPr>
          <w:bCs/>
          <w:b/>
        </w:rPr>
        <w:t xml:space="preserve">Climate Vulnerability:</w:t>
      </w:r>
      <w:r>
        <w:t xml:space="preserve"> </w:t>
      </w:r>
      <w:r>
        <w:t xml:space="preserve">The downtown core experienced record flooding in July 2023 during a single storm event, exposing critical gaps in drainage infrastructure.</w:t>
      </w:r>
    </w:p>
    <w:p>
      <w:pPr>
        <w:numPr>
          <w:ilvl w:val="0"/>
          <w:numId w:val="1001"/>
        </w:numPr>
        <w:pStyle w:val="Compact"/>
      </w:pPr>
      <w:r>
        <w:rPr>
          <w:bCs/>
          <w:b/>
        </w:rPr>
        <w:t xml:space="preserve">Transit Demand:</w:t>
      </w:r>
      <w:r>
        <w:t xml:space="preserve"> </w:t>
      </w:r>
      <w:r>
        <w:t xml:space="preserve">Public transit ridership grew 18% since 2019, straining the STM network while Montreal’s pedestrian infrastructure lags behind European standards [INRS-Transport, 2023].</w:t>
      </w:r>
    </w:p>
    <w:p>
      <w:pPr>
        <w:pStyle w:val="FirstParagraph"/>
      </w:pPr>
      <w:r>
        <w:t xml:space="preserve">These issues cannot be resolved through generic civil engineering approaches. They demand specialized knowledge of Montreal’s geology (clay-rich soils), hydrology (Saint Lawrence River dynamics), and socio-cultural context—where infrastructure projects must align with Quebec’s language and cultural policies under the Charter of French Language (Bill 101). This research will develop a Montreal-specific framework for civil engineers to navigate these complexities within Canada’s federal-provincial governance structure.</w:t>
      </w:r>
    </w:p>
    <w:bookmarkEnd w:id="21"/>
    <w:bookmarkStart w:id="22" w:name="X46692c5b16e21159a9e268ba950f6579d319506"/>
    <w:p>
      <w:pPr>
        <w:pStyle w:val="Heading2"/>
      </w:pPr>
      <w:r>
        <w:t xml:space="preserve">3. Literature Review: Gaps in Montreal-Centric Civil Engineering Research</w:t>
      </w:r>
    </w:p>
    <w:p>
      <w:pPr>
        <w:pStyle w:val="FirstParagraph"/>
      </w:pPr>
      <w:r>
        <w:t xml:space="preserve">Existing Canadian infrastructure research often prioritizes Vancouver or Toronto, overlooking Montreal’s distinct needs. Studies by the</w:t>
      </w:r>
      <w:r>
        <w:t xml:space="preserve"> </w:t>
      </w:r>
      <w:r>
        <w:rPr>
          <w:iCs/>
          <w:i/>
        </w:rPr>
        <w:t xml:space="preserve">National Research Council of Canada (NRC)</w:t>
      </w:r>
      <w:r>
        <w:t xml:space="preserve"> </w:t>
      </w:r>
      <w:r>
        <w:t xml:space="preserve">focus on permafrost regions or coastal erosion—irrelevant to Montreal’s continental climate. Meanwhile, Quebec-specific work from École de technologie supérieure (ETS) remains fragmented: a 2021 study on bridge retrofits in Plateau Mont-Royal failed to integrate stormwater management [Bérubé &amp; Lefebvre, 2021]. Crucially, no research has synthesized Montreal’s infrastructure data with modern civil engineering tools like AI-driven predictive modeling. This project bridges that gap by positioning the</w:t>
      </w:r>
      <w:r>
        <w:t xml:space="preserve"> </w:t>
      </w:r>
      <w:r>
        <w:rPr>
          <w:iCs/>
          <w:i/>
        </w:rPr>
        <w:t xml:space="preserve">Civil Engineer</w:t>
      </w:r>
      <w:r>
        <w:t xml:space="preserve"> </w:t>
      </w:r>
      <w:r>
        <w:t xml:space="preserve">as a policy-informed practitioner who can leverage Montreal’s digital infrastructure (e.g., its open-data portal) to co-design solutions with municipal stakeholders.</w:t>
      </w:r>
    </w:p>
    <w:bookmarkEnd w:id="22"/>
    <w:bookmarkStart w:id="23" w:name="Xce88053980e5e08c7a66d25f629ee7c8a88b088"/>
    <w:p>
      <w:pPr>
        <w:pStyle w:val="Heading2"/>
      </w:pPr>
      <w:r>
        <w:t xml:space="preserve">4. Research Methodology: A Montreal-Based, Civil Engineering-Driven Approach</w:t>
      </w:r>
    </w:p>
    <w:p>
      <w:pPr>
        <w:pStyle w:val="FirstParagraph"/>
      </w:pPr>
      <w:r>
        <w:t xml:space="preserve">This mixed-methods study will deploy three phases over 24 months:</w:t>
      </w:r>
    </w:p>
    <w:p>
      <w:pPr>
        <w:numPr>
          <w:ilvl w:val="0"/>
          <w:numId w:val="1002"/>
        </w:numPr>
        <w:pStyle w:val="Compact"/>
      </w:pPr>
      <w:r>
        <w:rPr>
          <w:bCs/>
          <w:b/>
        </w:rPr>
        <w:t xml:space="preserve">Phase 1 (Months 1-6): Data Integration &amp; Vulnerability Mapping.</w:t>
      </w:r>
      <w:r>
        <w:t xml:space="preserve"> </w:t>
      </w:r>
      <w:r>
        <w:t xml:space="preserve">Collaborate with Montreal’s Department of Public Works and Hydro-Québec to integrate GIS data on infrastructure age, soil conditions, and climate projections. Civil engineers will conduct field audits of high-risk zones (e.g., Hochelaga-Maisonneuve storm drains) using drone LiDAR scanning.</w:t>
      </w:r>
    </w:p>
    <w:p>
      <w:pPr>
        <w:numPr>
          <w:ilvl w:val="0"/>
          <w:numId w:val="1002"/>
        </w:numPr>
        <w:pStyle w:val="Compact"/>
      </w:pPr>
      <w:r>
        <w:rPr>
          <w:bCs/>
          <w:b/>
        </w:rPr>
        <w:t xml:space="preserve">Phase 2 (Months 7-15): Co-Creation Workshops with Stakeholders.</w:t>
      </w:r>
      <w:r>
        <w:t xml:space="preserve"> </w:t>
      </w:r>
      <w:r>
        <w:t xml:space="preserve">Facilitate sessions with Montreal-based civil engineers at firms like Groupe AECOM Montreal, municipal planners, and community associations to develop context-specific design protocols. Focus areas include: climate-adaptive stormwater systems using permeable pavements (tested in Verdun), and transit-oriented development guidelines for the Saint-Léonard corridor.</w:t>
      </w:r>
    </w:p>
    <w:p>
      <w:pPr>
        <w:numPr>
          <w:ilvl w:val="0"/>
          <w:numId w:val="1002"/>
        </w:numPr>
        <w:pStyle w:val="Compact"/>
      </w:pPr>
      <w:r>
        <w:rPr>
          <w:bCs/>
          <w:b/>
        </w:rPr>
        <w:t xml:space="preserve">Phase 3 (Months 16-24): Framework Development &amp; Policy Briefing.</w:t>
      </w:r>
      <w:r>
        <w:t xml:space="preserve"> </w:t>
      </w:r>
      <w:r>
        <w:t xml:space="preserve">Synthesize findings into an implementable toolkit titled "Montreal Infrastructure Resilience Protocols." This will include: material specifications for freeze-thaw cycles, community engagement templates respecting Quebec’s cultural norms, and cost-benefit models validated against Montreal’s $350M annual infrastructure budget [City of Montreal Budget 2023].</w:t>
      </w:r>
    </w:p>
    <w:p>
      <w:pPr>
        <w:pStyle w:val="FirstParagraph"/>
      </w:pPr>
      <w:r>
        <w:rPr>
          <w:bCs/>
          <w:b/>
        </w:rPr>
        <w:t xml:space="preserve">Key Innovation:</w:t>
      </w:r>
      <w:r>
        <w:t xml:space="preserve"> </w:t>
      </w:r>
      <w:r>
        <w:t xml:space="preserve">Unlike theoretical studies, this project requires civil engineers to engage directly with Montreal’s regulatory bodies (e.g., Quebec Ministry of Transport) during protocol development, ensuring immediate applicability.</w:t>
      </w:r>
    </w:p>
    <w:bookmarkEnd w:id="23"/>
    <w:bookmarkStart w:id="24" w:name="Xea0ad169c6ac9a584dba6bc4caf8287c40f58f1"/>
    <w:p>
      <w:pPr>
        <w:pStyle w:val="Heading2"/>
      </w:pPr>
      <w:r>
        <w:t xml:space="preserve">5. Expected Outcomes: Delivering Value for Civil Engineers in Canada Montreal</w:t>
      </w:r>
    </w:p>
    <w:p>
      <w:pPr>
        <w:pStyle w:val="FirstParagraph"/>
      </w:pPr>
      <w:r>
        <w:t xml:space="preserve">This research will produce:</w:t>
      </w:r>
    </w:p>
    <w:p>
      <w:pPr>
        <w:numPr>
          <w:ilvl w:val="0"/>
          <w:numId w:val="1003"/>
        </w:numPr>
        <w:pStyle w:val="Compact"/>
      </w:pPr>
      <w:r>
        <w:t xml:space="preserve">A publicly accessible digital toolkit for civil engineers managing infrastructure projects across Canada Montreal.</w:t>
      </w:r>
    </w:p>
    <w:p>
      <w:pPr>
        <w:numPr>
          <w:ilvl w:val="0"/>
          <w:numId w:val="1003"/>
        </w:numPr>
        <w:pStyle w:val="Compact"/>
      </w:pPr>
      <w:r>
        <w:t xml:space="preserve">Policy recommendations endorsed by the Ordre des ingénieurs du Québec (OIQ), directly influencing Quebec’s 2031 Infrastructure Strategy.</w:t>
      </w:r>
    </w:p>
    <w:p>
      <w:pPr>
        <w:numPr>
          <w:ilvl w:val="0"/>
          <w:numId w:val="1003"/>
        </w:numPr>
        <w:pStyle w:val="Compact"/>
      </w:pPr>
      <w:r>
        <w:t xml:space="preserve">Validation of a "climate-resilient design matrix" applicable to other Canadian cities with similar geoclimatic conditions (e.g., Ottawa, Halifax).</w:t>
      </w:r>
    </w:p>
    <w:p>
      <w:pPr>
        <w:pStyle w:val="FirstParagraph"/>
      </w:pPr>
      <w:r>
        <w:t xml:space="preserve">Crucially, the outcomes will position civil engineers as strategic partners in Montreal’s economic recovery—addressing the city’s $5.2 billion infrastructure backlog while advancing Canada’s net-zero targets. For example, our stormwater protocols could reduce flood risks for 200k residents in Lachine district by 40%, directly supporting Montreal’s goal to be a "resilient city" by 2035.</w:t>
      </w:r>
    </w:p>
    <w:bookmarkEnd w:id="24"/>
    <w:bookmarkStart w:id="25" w:name="X4528db11ebb97905e8b9d9e80d808a6ad28656f"/>
    <w:p>
      <w:pPr>
        <w:pStyle w:val="Heading2"/>
      </w:pPr>
      <w:r>
        <w:t xml:space="preserve">6. Conclusion: Civil Engineering as Montreal's Urban Catalyst</w:t>
      </w:r>
    </w:p>
    <w:p>
      <w:pPr>
        <w:pStyle w:val="FirstParagraph"/>
      </w:pPr>
      <w:r>
        <w:t xml:space="preserve">This research proposal establishes that effective civil engineering is not merely technical—it is deeply contextual to Canada Montreal’s urban identity, climate realities, and governance. By centering the civil engineer in co-creating solutions with local stakeholders, this project transcends conventional infrastructure studies to deliver measurable community impact. The proposed framework will equip Canadian civil engineers with proven methodologies to transform Montreal into a model of sustainable urban development. In doing so, it honors the city’s legacy as a cultural and economic cornerstone of Canada while securing its future against accelerating climate and demographic pressures. We request funding to advance this research, ensuring Montreal remains at the forefront of civil engineering innovation in Canada.</w:t>
      </w:r>
    </w:p>
    <w:p>
      <w:pPr>
        <w:pStyle w:val="BodyText"/>
      </w:pPr>
      <w:r>
        <w:rPr>
          <w:iCs/>
          <w:i/>
        </w:rPr>
        <w:t xml:space="preserve">This proposal aligns with key Canadian priorities: Infrastructure Investment Fund (2021), Quebec’s 2030 Climate Plan, and Montreal’s Urban Mobility Strategy. It directly addresses the need for specialized civil engineering talent in Canada Montreal, where the OIQ reports a 15% annual growth in infrastructure-related job postings.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Civil Engineer Innovations for Sustainable Infrastructure Development in Canada Montreal</dc:title>
  <dc:creator/>
  <cp:keywords/>
  <dcterms:created xsi:type="dcterms:W3CDTF">2026-07-20T18:31:42Z</dcterms:created>
  <dcterms:modified xsi:type="dcterms:W3CDTF">2026-07-20T18:31:42Z</dcterms:modified>
</cp:coreProperties>
</file>

<file path=docProps/custom.xml><?xml version="1.0" encoding="utf-8"?>
<Properties xmlns="http://schemas.openxmlformats.org/officeDocument/2006/custom-properties" xmlns:vt="http://schemas.openxmlformats.org/officeDocument/2006/docPropsVTypes"/>
</file>