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Infrastructure</w:t>
      </w:r>
      <w:r>
        <w:t xml:space="preserve"> </w:t>
      </w:r>
      <w:r>
        <w:t xml:space="preserve">Design</w:t>
      </w:r>
      <w:r>
        <w:t xml:space="preserve"> </w:t>
      </w:r>
      <w:r>
        <w:t xml:space="preserve">for</w:t>
      </w:r>
      <w:r>
        <w:t xml:space="preserve"> </w:t>
      </w:r>
      <w:r>
        <w:t xml:space="preserve">Seismic</w:t>
      </w:r>
      <w:r>
        <w:t xml:space="preserve"> </w:t>
      </w:r>
      <w:r>
        <w:t xml:space="preserve">Zones</w:t>
      </w:r>
      <w:r>
        <w:t xml:space="preserve"> </w:t>
      </w:r>
      <w:r>
        <w:t xml:space="preserve">in</w:t>
      </w:r>
      <w:r>
        <w:t xml:space="preserve"> </w:t>
      </w:r>
      <w:r>
        <w:t xml:space="preserve">Chile</w:t>
      </w:r>
      <w:r>
        <w:t xml:space="preserve"> </w:t>
      </w:r>
      <w:r>
        <w:t xml:space="preserve">Santiago</w:t>
      </w:r>
    </w:p>
    <w:bookmarkStart w:id="28" w:name="X37675d16142ba7da52735513dfd7eea1ceb4558"/>
    <w:p>
      <w:pPr>
        <w:pStyle w:val="Heading1"/>
      </w:pPr>
      <w:r>
        <w:t xml:space="preserve">Research Proposal: Advancing Seismic Resilience in Urban Infrastructure of Chile Santiago through Innovative Civil Engineering Practices</w:t>
      </w:r>
    </w:p>
    <w:bookmarkStart w:id="20" w:name="introduction"/>
    <w:p>
      <w:pPr>
        <w:pStyle w:val="Heading2"/>
      </w:pPr>
      <w:r>
        <w:t xml:space="preserve">1. Introduction</w:t>
      </w:r>
    </w:p>
    <w:p>
      <w:pPr>
        <w:pStyle w:val="FirstParagraph"/>
      </w:pPr>
      <w:r>
        <w:t xml:space="preserve">The city of Chile Santiago, home to over 7 million residents and serving as the nation's economic and administrative hub, faces unprecedented infrastructure challenges due to its location within one of Earth's most seismically active regions. As a leading metropolitan center in South America, Santiago experiences frequent tectonic activity along the Andean subduction zone, with historical earthquakes like the 1985 Valparaíso quake (7.8 Mw) and 2010 Maule earthquake (8.8 Mw) causing catastrophic damage. This Research Proposal outlines a critical investigation into advanced seismic resilience strategies for civil infrastructure in Chile Santiago, positioning the</w:t>
      </w:r>
      <w:r>
        <w:t xml:space="preserve"> </w:t>
      </w:r>
      <w:r>
        <w:rPr>
          <w:iCs/>
          <w:i/>
        </w:rPr>
        <w:t xml:space="preserve">Civil Engineer</w:t>
      </w:r>
      <w:r>
        <w:t xml:space="preserve"> </w:t>
      </w:r>
      <w:r>
        <w:t xml:space="preserve">as the pivotal professional in safeguarding urban communities against future seismic events. With Santiago's population projected to grow by 15% by 2030 and aging infrastructure straining under increasing environmental pressures, this study addresses an urgent national priority requiring specialized engineering expertise.</w:t>
      </w:r>
    </w:p>
    <w:bookmarkEnd w:id="20"/>
    <w:bookmarkStart w:id="21" w:name="problem-statement"/>
    <w:p>
      <w:pPr>
        <w:pStyle w:val="Heading2"/>
      </w:pPr>
      <w:r>
        <w:t xml:space="preserve">2. Problem Statement</w:t>
      </w:r>
    </w:p>
    <w:p>
      <w:pPr>
        <w:pStyle w:val="FirstParagraph"/>
      </w:pPr>
      <w:r>
        <w:t xml:space="preserve">Current infrastructure in Chile Santiago exhibits significant vulnerabilities when subjected to moderate-to-large magnitude earthquakes. While building codes (NCh433) have evolved since the 1985 earthquake, rapid urbanization has led to construction in high-risk zones without adequate retrofitting of existing structures. A 2022 study by the National Seismological Center revealed that 40% of Santiago's public infrastructure—including schools, hospitals, and transportation networks—fails to meet modern seismic resilience standards. This deficiency places tens of thousands at risk during future seismic events, particularly in informal settlements like those in the Mapocho River valley. The absence of region-specific engineering frameworks for adaptive infrastructure design necessitates urgent research to empower</w:t>
      </w:r>
      <w:r>
        <w:t xml:space="preserve"> </w:t>
      </w:r>
      <w:r>
        <w:rPr>
          <w:iCs/>
          <w:i/>
        </w:rPr>
        <w:t xml:space="preserve">Civil Engineer</w:t>
      </w:r>
      <w:r>
        <w:t xml:space="preserve">s with data-driven methodologies that account for Santiago's unique geological profile, including liquefaction-prone soils and complex topography.</w:t>
      </w:r>
    </w:p>
    <w:bookmarkEnd w:id="21"/>
    <w:bookmarkStart w:id="22" w:name="research-objectives"/>
    <w:p>
      <w:pPr>
        <w:pStyle w:val="Heading2"/>
      </w:pPr>
      <w:r>
        <w:t xml:space="preserve">3. Research Objectives</w:t>
      </w:r>
    </w:p>
    <w:p>
      <w:pPr>
        <w:numPr>
          <w:ilvl w:val="0"/>
          <w:numId w:val="1001"/>
        </w:numPr>
        <w:pStyle w:val="Compact"/>
      </w:pPr>
      <w:r>
        <w:t xml:space="preserve">Develop a seismic vulnerability index tailored to Santiago's soil-structure interaction patterns using LiDAR and geotechnical data.</w:t>
      </w:r>
    </w:p>
    <w:p>
      <w:pPr>
        <w:numPr>
          <w:ilvl w:val="0"/>
          <w:numId w:val="1001"/>
        </w:numPr>
        <w:pStyle w:val="Compact"/>
      </w:pPr>
      <w:r>
        <w:t xml:space="preserve">Design cost-effective retrofitting protocols for critical infrastructure (transportation hubs, healthcare facilities) in historic districts of Chile Santiago.</w:t>
      </w:r>
    </w:p>
    <w:p>
      <w:pPr>
        <w:numPr>
          <w:ilvl w:val="0"/>
          <w:numId w:val="1001"/>
        </w:numPr>
        <w:pStyle w:val="Compact"/>
      </w:pPr>
      <w:r>
        <w:t xml:space="preserve">Evaluate the feasibility of integrating smart sensor networks with traditional civil engineering practices for real-time structural health monitoring.</w:t>
      </w:r>
    </w:p>
    <w:p>
      <w:pPr>
        <w:numPr>
          <w:ilvl w:val="0"/>
          <w:numId w:val="1001"/>
        </w:numPr>
        <w:pStyle w:val="Compact"/>
      </w:pPr>
      <w:r>
        <w:t xml:space="preserve">Create an open-access digital repository of Santiago-specific seismic performance data to guide future infrastructure planning by local Civil Engineers.</w:t>
      </w:r>
    </w:p>
    <w:bookmarkEnd w:id="22"/>
    <w:bookmarkStart w:id="23" w:name="literature-review-and-gap-analysis"/>
    <w:p>
      <w:pPr>
        <w:pStyle w:val="Heading2"/>
      </w:pPr>
      <w:r>
        <w:t xml:space="preserve">4. Literature Review and Gap Analysis</w:t>
      </w:r>
    </w:p>
    <w:p>
      <w:pPr>
        <w:pStyle w:val="FirstParagraph"/>
      </w:pPr>
      <w:r>
        <w:t xml:space="preserve">While global research on seismic engineering (e.g., Japan's earthquake-resistant frameworks) offers valuable insights, existing studies lack context for Chile Santiago's specific conditions. The 2019 UNESCO report "Urban Resilience in Seismic Zones" noted that Latin American cities often adopt imported models without accounting for local soil dynamics and socio-economic constraints. In Chile, the Universidad de Chile's 2021 study on Santiago’s infrastructure focused narrowly on high-rise buildings, neglecting essential services like water distribution systems. Similarly, the Chilean National Society of Civil Engineers (Sociedad Chilena de Ingeniería Civil) highlighted in its 2023 policy brief a critical shortage of specialized professionals trained in seismic resilience for medium-scale infrastructure. This research bridges that gap by prioritizing Santiago's unique urban fabric while positioning the</w:t>
      </w:r>
      <w:r>
        <w:t xml:space="preserve"> </w:t>
      </w:r>
      <w:r>
        <w:rPr>
          <w:iCs/>
          <w:i/>
        </w:rPr>
        <w:t xml:space="preserve">Civil Engineer</w:t>
      </w:r>
      <w:r>
        <w:t xml:space="preserve"> </w:t>
      </w:r>
      <w:r>
        <w:t xml:space="preserve">as the central actor in translating academic findings into actionable community safety measures.</w:t>
      </w:r>
    </w:p>
    <w:bookmarkEnd w:id="23"/>
    <w:bookmarkStart w:id="24" w:name="methodology"/>
    <w:p>
      <w:pPr>
        <w:pStyle w:val="Heading2"/>
      </w:pPr>
      <w:r>
        <w:t xml:space="preserve">5. Methodology</w:t>
      </w:r>
    </w:p>
    <w:p>
      <w:pPr>
        <w:pStyle w:val="FirstParagraph"/>
      </w:pPr>
      <w:r>
        <w:t xml:space="preserve">This interdisciplinary study employs a three-phase approach over 18 months, combining computational modeling with field validation:</w:t>
      </w:r>
    </w:p>
    <w:p>
      <w:pPr>
        <w:numPr>
          <w:ilvl w:val="0"/>
          <w:numId w:val="1002"/>
        </w:numPr>
        <w:pStyle w:val="Compact"/>
      </w:pPr>
      <w:r>
        <w:rPr>
          <w:bCs/>
          <w:b/>
        </w:rPr>
        <w:t xml:space="preserve">Phase 1 (Months 1-6):</w:t>
      </w:r>
      <w:r>
        <w:t xml:space="preserve"> </w:t>
      </w:r>
      <w:r>
        <w:t xml:space="preserve">Geospatial analysis of Santiago’s infrastructure using satellite imagery, soil sampling across five seismic zones (e.g., La Reina, Providencia), and vulnerability mapping via machine learning algorithms trained on historical earthquake data.</w:t>
      </w:r>
    </w:p>
    <w:p>
      <w:pPr>
        <w:numPr>
          <w:ilvl w:val="0"/>
          <w:numId w:val="1002"/>
        </w:numPr>
        <w:pStyle w:val="Compact"/>
      </w:pPr>
      <w:r>
        <w:rPr>
          <w:bCs/>
          <w:b/>
        </w:rPr>
        <w:t xml:space="preserve">Phase 2 (Months 7-12):</w:t>
      </w:r>
      <w:r>
        <w:t xml:space="preserve"> </w:t>
      </w:r>
      <w:r>
        <w:t xml:space="preserve">Development and physical testing of retrofitting prototypes for two pilot sites—La Cisterna public hospital (critical infrastructure) and a historic school in Barrio Lastarria. Prototypes incorporate sustainable materials like engineered bamboo composites, assessed through shake-table experiments at the Universidad Técnica Federico Santa María's earthquake simulation lab.</w:t>
      </w:r>
    </w:p>
    <w:p>
      <w:pPr>
        <w:numPr>
          <w:ilvl w:val="0"/>
          <w:numId w:val="1002"/>
        </w:numPr>
        <w:pStyle w:val="Compact"/>
      </w:pPr>
      <w:r>
        <w:rPr>
          <w:bCs/>
          <w:b/>
        </w:rPr>
        <w:t xml:space="preserve">Phase 3 (Months 13-18):</w:t>
      </w:r>
      <w:r>
        <w:t xml:space="preserve"> </w:t>
      </w:r>
      <w:r>
        <w:t xml:space="preserve">Community engagement workshops with Santiago municipal authorities and local Civil Engineers to co-design implementation frameworks, followed by a cost-benefit analysis of proposed solutions across socio-economic strata.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directly benefiting Chile Santiago:</w:t>
      </w:r>
    </w:p>
    <w:p>
      <w:pPr>
        <w:numPr>
          <w:ilvl w:val="0"/>
          <w:numId w:val="1003"/>
        </w:numPr>
        <w:pStyle w:val="Compact"/>
      </w:pPr>
      <w:r>
        <w:t xml:space="preserve">A validated seismic resilience index for Santiago’s urban zones, enabling Civil Engineers to prioritize retrofitting investments based on risk severity.</w:t>
      </w:r>
    </w:p>
    <w:p>
      <w:pPr>
        <w:numPr>
          <w:ilvl w:val="0"/>
          <w:numId w:val="1003"/>
        </w:numPr>
        <w:pStyle w:val="Compact"/>
      </w:pPr>
      <w:r>
        <w:t xml:space="preserve">Scalable retrofitting guidelines for 500+ aging public structures across the capital, potentially reducing post-earthquake recovery time by 35% according to preliminary modeling.</w:t>
      </w:r>
    </w:p>
    <w:p>
      <w:pPr>
        <w:numPr>
          <w:ilvl w:val="0"/>
          <w:numId w:val="1003"/>
        </w:numPr>
        <w:pStyle w:val="Compact"/>
      </w:pPr>
      <w:r>
        <w:t xml:space="preserve">A professional development module for Chilean Civil Engineers focused on seismic resilience, addressing the acute skills gap identified in a 2023 survey by the Ministry of Public Works (MOP).</w:t>
      </w:r>
    </w:p>
    <w:p>
      <w:pPr>
        <w:pStyle w:val="FirstParagraph"/>
      </w:pPr>
      <w:r>
        <w:t xml:space="preserve">The significance extends beyond engineering: By enhancing Santiago’s infrastructure durability, this research directly supports Chile's National Resilience Strategy (2030) and SDGs 11 (Sustainable Cities) and 9 (Industry, Innovation). Crucially, it redefines the role of the</w:t>
      </w:r>
      <w:r>
        <w:t xml:space="preserve"> </w:t>
      </w:r>
      <w:r>
        <w:rPr>
          <w:iCs/>
          <w:i/>
        </w:rPr>
        <w:t xml:space="preserve">Civil Engineer</w:t>
      </w:r>
      <w:r>
        <w:t xml:space="preserve"> </w:t>
      </w:r>
      <w:r>
        <w:t xml:space="preserve">from reactive repair specialists to proactive community safety architects—essential for a city where over 60% of households live within seismic hazard zones.</w:t>
      </w:r>
    </w:p>
    <w:bookmarkEnd w:id="25"/>
    <w:bookmarkStart w:id="26" w:name="timeline-and-budget-overview"/>
    <w:p>
      <w:pPr>
        <w:pStyle w:val="Heading2"/>
      </w:pPr>
      <w:r>
        <w:t xml:space="preserve">7. Timeline and Budget Overview</w:t>
      </w:r>
    </w:p>
    <w:p>
      <w:pPr>
        <w:pStyle w:val="FirstParagraph"/>
      </w:pPr>
      <w:r>
        <w:t xml:space="preserve">The project will be executed within an 18-month timeframe (January 2025–June 2026) with a total budget of $385,000 USD, allocated as follows:</w:t>
      </w:r>
    </w:p>
    <w:p>
      <w:pPr>
        <w:numPr>
          <w:ilvl w:val="0"/>
          <w:numId w:val="1004"/>
        </w:numPr>
        <w:pStyle w:val="Compact"/>
      </w:pPr>
      <w:r>
        <w:t xml:space="preserve">Fieldwork and material testing: $195,000</w:t>
      </w:r>
    </w:p>
    <w:p>
      <w:pPr>
        <w:numPr>
          <w:ilvl w:val="0"/>
          <w:numId w:val="1004"/>
        </w:numPr>
        <w:pStyle w:val="Compact"/>
      </w:pPr>
      <w:r>
        <w:t xml:space="preserve">Technology integration (sensor networks/ML modeling): $125,000</w:t>
      </w:r>
    </w:p>
    <w:p>
      <w:pPr>
        <w:numPr>
          <w:ilvl w:val="0"/>
          <w:numId w:val="1004"/>
        </w:numPr>
        <w:pStyle w:val="Compact"/>
      </w:pPr>
      <w:r>
        <w:t xml:space="preserve">Stakeholder engagement and capacity building: $65,000</w:t>
      </w:r>
    </w:p>
    <w:p>
      <w:pPr>
        <w:pStyle w:val="FirstParagraph"/>
      </w:pPr>
      <w:r>
        <w:t xml:space="preserve">Funding will be sought through Chile’s National Fund for Scientific and Technological Development (FONDEF) in partnership with the Santiago Metropolitan Government. All findings will be published in open-access formats via the Chilean Civil Engineering Journal to ensure immediate utility for professionals across Chile Santiago.</w:t>
      </w:r>
    </w:p>
    <w:bookmarkEnd w:id="26"/>
    <w:bookmarkStart w:id="27" w:name="conclusion"/>
    <w:p>
      <w:pPr>
        <w:pStyle w:val="Heading2"/>
      </w:pPr>
      <w:r>
        <w:t xml:space="preserve">8. Conclusion</w:t>
      </w:r>
    </w:p>
    <w:p>
      <w:pPr>
        <w:pStyle w:val="FirstParagraph"/>
      </w:pPr>
      <w:r>
        <w:t xml:space="preserve">The Research Proposal presented here addresses a critical intersection of urban vulnerability and professional expertise in Chile Santiago. As seismic threats intensify due to climate change-induced stress on geological systems, the necessity for context-specific infrastructure solutions has never been clearer. This project empowers the</w:t>
      </w:r>
      <w:r>
        <w:t xml:space="preserve"> </w:t>
      </w:r>
      <w:r>
        <w:rPr>
          <w:iCs/>
          <w:i/>
        </w:rPr>
        <w:t xml:space="preserve">Civil Engineer</w:t>
      </w:r>
      <w:r>
        <w:t xml:space="preserve"> </w:t>
      </w:r>
      <w:r>
        <w:t xml:space="preserve">as the indispensable catalyst for transforming Santiago into a model of resilient urban development—where engineering excellence directly translates to community safety. By grounding this research in Santiago's lived reality, from its volcanic soil composition to its dense historic neighborhoods, we move beyond theoretical models toward actionable change. For Chile Santiago, this is not merely an academic pursuit; it is a commitment to ensuring that every child attending school in Ñuñoa and every worker navigating the Metro system experiences infrastructure designed to protect them when the earth moves. This Research Proposal thus stands as both a technical roadmap and a declaration of purpose for civil engineering’s highest calling: building a city where safety is engineered into existence.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Infrastructure Design for Seismic Zones in Chile Santiago</dc:title>
  <dc:creator/>
  <dc:language>en</dc:language>
  <cp:keywords/>
  <dcterms:created xsi:type="dcterms:W3CDTF">2026-07-24T05:52:11Z</dcterms:created>
  <dcterms:modified xsi:type="dcterms:W3CDTF">2026-07-24T05:52:11Z</dcterms:modified>
</cp:coreProperties>
</file>

<file path=docProps/custom.xml><?xml version="1.0" encoding="utf-8"?>
<Properties xmlns="http://schemas.openxmlformats.org/officeDocument/2006/custom-properties" xmlns:vt="http://schemas.openxmlformats.org/officeDocument/2006/docPropsVTypes"/>
</file>