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Colombia</w:t>
      </w:r>
      <w:r>
        <w:t xml:space="preserve"> </w:t>
      </w:r>
      <w:r>
        <w:t xml:space="preserve">Bogotá</w:t>
      </w:r>
    </w:p>
    <w:bookmarkStart w:id="26" w:name="X08579635db00ae614c409aa0fcd75a5a6922ff4"/>
    <w:p>
      <w:pPr>
        <w:pStyle w:val="Heading1"/>
      </w:pPr>
      <w:r>
        <w:t xml:space="preserve">Research Proposal: Innovating Sustainable Urban Infrastructure for Civil Engineers in Colombia Bogotá</w:t>
      </w:r>
    </w:p>
    <w:bookmarkStart w:id="20" w:name="abstract"/>
    <w:p>
      <w:pPr>
        <w:pStyle w:val="Heading2"/>
      </w:pPr>
      <w:r>
        <w:t xml:space="preserve">Abstract</w:t>
      </w:r>
    </w:p>
    <w:p>
      <w:pPr>
        <w:pStyle w:val="FirstParagraph"/>
      </w:pPr>
      <w:r>
        <w:t xml:space="preserve">This Research Proposal outlines a critical investigation into the integration of sustainable engineering practices within the rapidly expanding urban fabric of Colombia Bogotá. As one of Latin America's largest and most complex metropolitan areas, Bogotá faces unprecedented challenges in infrastructure resilience, environmental sustainability, and equitable service delivery. This project directly addresses the urgent need for innovative solutions that empower the Civil Engineer to lead transformative change in Colombia's capital city. The study will analyze current infrastructure vulnerabilities, propose context-specific engineering frameworks, and develop actionable strategies for sustainable development aligned with national policies and Bogotá's unique geographical and socio-economic realities.</w:t>
      </w:r>
    </w:p>
    <w:bookmarkEnd w:id="20"/>
    <w:bookmarkStart w:id="21" w:name="Xa9065a84db12156d2f1c8093d7eadf399733d50"/>
    <w:p>
      <w:pPr>
        <w:pStyle w:val="Heading2"/>
      </w:pPr>
      <w:r>
        <w:t xml:space="preserve">Introduction: The Imperative for Civil Engineering Innovation in Bogotá</w:t>
      </w:r>
    </w:p>
    <w:p>
      <w:pPr>
        <w:pStyle w:val="FirstParagraph"/>
      </w:pPr>
      <w:r>
        <w:t xml:space="preserve">Colombia Bogotá, the nation's political, economic, and cultural heart, is a city of over 8 million residents experiencing intense urbanization pressures. Its location in the Andean highlands (2,640m elevation) creates unique engineering challenges including seismic activity, heavy rainfall-induced landslides on its surrounding slopes (e.g., Eastern Hills), and significant air pollution linked to transportation infrastructure. Current infrastructure systems—particularly the TransMilenio bus rapid transit network, aging water treatment plants, and fragmented drainage systems—struggle to cope with population growth (projected 10.5 million by 2030) and climate change impacts. The role of the Civil Engineer in Colombia Bogotá is therefore paramount: they are not merely designers but essential architects of resilience, sustainability, and social equity in the city's physical environment.</w:t>
      </w:r>
    </w:p>
    <w:p>
      <w:pPr>
        <w:pStyle w:val="BodyText"/>
      </w:pPr>
      <w:r>
        <w:t xml:space="preserve">Existing infrastructure projects often prioritize short-term fixes over long-term sustainability, leading to recurring failures (e.g., flooding in La Candelaria during rainy seasons) and inefficient resource use. This Research Proposal directly targets this gap by positioning the Civil Engineer as a central figure in developing holistic, future-proof solutions. Colombia's national commitments, including the National Development Plan (2022-2026) and its alignment with UN Sustainable Development Goals (SDGs), mandate innovative infrastructure approaches that this research will operationalize for Bogotá.</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Infrastructure Vulnerabilities:</w:t>
      </w:r>
      <w:r>
        <w:t xml:space="preserve"> </w:t>
      </w:r>
      <w:r>
        <w:t xml:space="preserve">Systematically assess the resilience of critical infrastructure (transportation, water/sanitation, energy) in key districts of Colombia Bogotá against climate change scenarios and population growth using geospatial analysis and field surveys.</w:t>
      </w:r>
    </w:p>
    <w:p>
      <w:pPr>
        <w:numPr>
          <w:ilvl w:val="0"/>
          <w:numId w:val="1001"/>
        </w:numPr>
        <w:pStyle w:val="Compact"/>
      </w:pPr>
      <w:r>
        <w:rPr>
          <w:bCs/>
          <w:b/>
        </w:rPr>
        <w:t xml:space="preserve">Develop Context-Specific Engineering Frameworks:</w:t>
      </w:r>
      <w:r>
        <w:t xml:space="preserve"> </w:t>
      </w:r>
      <w:r>
        <w:t xml:space="preserve">Design integrated sustainability protocols for Civil Engineers working on new projects in Bogotá, incorporating green infrastructure (e.g., bioswales, permeable pavements), seismic retrofitting standards, and climate-adaptive materials suitable for the local Andean environment.</w:t>
      </w:r>
    </w:p>
    <w:p>
      <w:pPr>
        <w:numPr>
          <w:ilvl w:val="0"/>
          <w:numId w:val="1001"/>
        </w:numPr>
        <w:pStyle w:val="Compact"/>
      </w:pPr>
      <w:r>
        <w:rPr>
          <w:bCs/>
          <w:b/>
        </w:rPr>
        <w:t xml:space="preserve">Assess Socio-Economic Impact of Engineering Decisions:</w:t>
      </w:r>
      <w:r>
        <w:t xml:space="preserve"> </w:t>
      </w:r>
      <w:r>
        <w:t xml:space="preserve">Analyze how engineering choices (e.g., route selection for new transit lines, water distribution systems) directly affect marginalized communities in Bogotá, ensuring equitable access and minimizing displacement risks.</w:t>
      </w:r>
    </w:p>
    <w:p>
      <w:pPr>
        <w:numPr>
          <w:ilvl w:val="0"/>
          <w:numId w:val="1001"/>
        </w:numPr>
        <w:pStyle w:val="Compact"/>
      </w:pPr>
      <w:r>
        <w:rPr>
          <w:bCs/>
          <w:b/>
        </w:rPr>
        <w:t xml:space="preserve">Create a Practical Toolkit for Civil Engineers:</w:t>
      </w:r>
      <w:r>
        <w:t xml:space="preserve"> </w:t>
      </w:r>
      <w:r>
        <w:t xml:space="preserve">Develop a field-ready digital guidebook with case studies from Bogotá's urban challenges (e.g., the "Bogotá River Restoration Project," "Ciclovía Network Expansion") to standardize best practices for implementing sustainable infrastructure.</w:t>
      </w:r>
    </w:p>
    <w:bookmarkEnd w:id="22"/>
    <w:bookmarkStart w:id="23" w:name="methodology"/>
    <w:p>
      <w:pPr>
        <w:pStyle w:val="Heading2"/>
      </w:pPr>
      <w:r>
        <w:t xml:space="preserve">Methodology</w:t>
      </w:r>
    </w:p>
    <w:p>
      <w:pPr>
        <w:pStyle w:val="FirstParagraph"/>
      </w:pPr>
      <w:r>
        <w:t xml:space="preserve">This mixed-methods research will be conducted over 18 months, deeply rooted in Colombia Bogotá's reality. Phase 1 involves comprehensive data collection: collaborating with Bogotá's Institute of Hydrology, Meteorology and Environmental Studies (IDEAM) for climate data, the District Secretariat of Mobility for transport network analysis, and local universities (e.g., Universidad Nacional de Colombia - Bogotá) for geotechnical assessments. Field surveys will be conducted in high-risk zones like Suba and Bosa neighborhoods to document current infrastructure failures.</w:t>
      </w:r>
    </w:p>
    <w:p>
      <w:pPr>
        <w:pStyle w:val="BodyText"/>
      </w:pPr>
      <w:r>
        <w:t xml:space="preserve">Phase 2 employs participatory workshops with practicing Civil Engineers registered with the Colombian Association of Civil Engineers (ACICOL), city planners from Bogotá's District Planning Department, and community representatives. These sessions will co-create the sustainability frameworks, ensuring practicality for on-the-ground implementation in Colombia Bogotá. Phase 3 utilizes computational modeling (using software like HEC-RAS for flood simulation and OpenStreetMap data) to test proposed solutions against future climate projections (e.g., increased rainfall intensity scenarios by 2050).</w:t>
      </w:r>
    </w:p>
    <w:p>
      <w:pPr>
        <w:pStyle w:val="BodyText"/>
      </w:pPr>
      <w:r>
        <w:t xml:space="preserve">The methodology prioritizes actionable outcomes for the Civil Engineer, moving beyond academic theory to deliver tools immediately usable in Bogotá's municipal projects.</w:t>
      </w:r>
    </w:p>
    <w:bookmarkEnd w:id="23"/>
    <w:bookmarkStart w:id="24" w:name="significance-and-expected-outcomes"/>
    <w:p>
      <w:pPr>
        <w:pStyle w:val="Heading2"/>
      </w:pPr>
      <w:r>
        <w:t xml:space="preserve">Significance and Expected Outcomes</w:t>
      </w:r>
    </w:p>
    <w:p>
      <w:pPr>
        <w:pStyle w:val="FirstParagraph"/>
      </w:pPr>
      <w:r>
        <w:t xml:space="preserve">This Research Proposal holds transformative potential for Colombia Bogotá. By embedding sustainability at the core of infrastructure planning, it directly supports Colombia's national goal of achieving carbon neutrality by 2050 and Bogotá's own "Bogotá 2035" strategy. For the Civil Engineer in Colombia, this research provides a clear pathway to elevate their role from technical executor to strategic sustainability leader.</w:t>
      </w:r>
    </w:p>
    <w:p>
      <w:pPr>
        <w:pStyle w:val="BodyText"/>
      </w:pPr>
      <w:r>
        <w:t xml:space="preserve">Expected tangible outcomes include: (1) A validated set of design standards for climate-resilient infrastructure applicable across Bogotá and adaptable to other Colombian cities; (2) The comprehensive "Bogotá Sustainable Civil Engineering Toolkit" downloadable via the city's official platform, adopted by municipal engineering departments; (3) Policy recommendations integrated into Bogotá's next Urban Development Plan, emphasizing the Civil Engineer's role in sustainable governance. Critically, this work addresses the urgent need for infrastructure that protects vulnerable populations—such as those living near informal settlements on landslide-prone slopes—which is a key social justice imperative in Colombia Bogotá.</w:t>
      </w:r>
    </w:p>
    <w:bookmarkEnd w:id="24"/>
    <w:bookmarkStart w:id="25" w:name="conclusion"/>
    <w:p>
      <w:pPr>
        <w:pStyle w:val="Heading2"/>
      </w:pPr>
      <w:r>
        <w:t xml:space="preserve">Conclusion</w:t>
      </w:r>
    </w:p>
    <w:p>
      <w:pPr>
        <w:pStyle w:val="FirstParagraph"/>
      </w:pPr>
      <w:r>
        <w:t xml:space="preserve">Colombia Bogotá stands at a pivotal moment where infrastructure decisions will define its livability, economic future, and environmental legacy for generations. This Research Proposal provides the necessary framework to empower Civil Engineers as the indispensable catalysts for sustainable urban transformation. It moves beyond generic sustainability concepts to deliver contextually precise engineering solutions grounded in Bogotá's specific topography, climate challenges, and social dynamics. By equipping Civil Engineers with proven methodologies and tools, this project ensures that infrastructure development in Colombia Bogotá is not only built to last but built for equity and ecological balance. This initiative is not merely a research endeavor; it is an essential investment in the future of Colombia's most vital city, directly fulfilling the mandate of the modern Civil Engineer to build a better world—one sustainable structure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Colombia Bogotá</dc:title>
  <dc:creator/>
  <dc:language>en</dc:language>
  <cp:keywords/>
  <dcterms:created xsi:type="dcterms:W3CDTF">2026-07-23T08:10:41Z</dcterms:created>
  <dcterms:modified xsi:type="dcterms:W3CDTF">2026-07-23T08:10:41Z</dcterms:modified>
</cp:coreProperties>
</file>

<file path=docProps/custom.xml><?xml version="1.0" encoding="utf-8"?>
<Properties xmlns="http://schemas.openxmlformats.org/officeDocument/2006/custom-properties" xmlns:vt="http://schemas.openxmlformats.org/officeDocument/2006/docPropsVTypes"/>
</file>