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Innovation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Paris,</w:t>
      </w:r>
      <w:r>
        <w:t xml:space="preserve"> </w:t>
      </w:r>
      <w:r>
        <w:t xml:space="preserve">France</w:t>
      </w:r>
    </w:p>
    <w:bookmarkStart w:id="28" w:name="Xc8a18b13afb18c08a91cdd0a5a6392ed57eff65"/>
    <w:p>
      <w:pPr>
        <w:pStyle w:val="Heading1"/>
      </w:pPr>
      <w:r>
        <w:t xml:space="preserve">Research Proposal: Advancing Sustainable Urban Infrastructure through Civil Engineering Excellence in Paris, France</w:t>
      </w:r>
    </w:p>
    <w:bookmarkStart w:id="20" w:name="introduction-and-background"/>
    <w:p>
      <w:pPr>
        <w:pStyle w:val="Heading2"/>
      </w:pPr>
      <w:r>
        <w:t xml:space="preserve">1. Introduction and Background</w:t>
      </w:r>
    </w:p>
    <w:p>
      <w:pPr>
        <w:pStyle w:val="FirstParagraph"/>
      </w:pPr>
      <w:r>
        <w:t xml:space="preserve">The city of Paris stands as a global exemplar of urban civilization, yet it faces unprecedented challenges in infrastructure resilience amid climate change, population density pressures, and evolving environmental regulations. As a Civil Engineer operating within the dynamic context of France Paris, one must navigate complex systems where historical architecture coexists with modern demands for sustainability. This Research Proposal addresses the critical need to develop next-generation civil engineering methodologies tailored specifically for Parisian urban environments. The significance of this work is magnified by France's commitment to achieving carbon neutrality by 2050 and its national strategy for sustainable urban development, which directly impacts every Civil Engineer working in metropolitan France.</w:t>
      </w:r>
    </w:p>
    <w:bookmarkEnd w:id="20"/>
    <w:bookmarkStart w:id="21" w:name="problem-statement"/>
    <w:p>
      <w:pPr>
        <w:pStyle w:val="Heading2"/>
      </w:pPr>
      <w:r>
        <w:t xml:space="preserve">2. Problem Statement</w:t>
      </w:r>
    </w:p>
    <w:p>
      <w:pPr>
        <w:pStyle w:val="FirstParagraph"/>
      </w:pPr>
      <w:r>
        <w:t xml:space="preserve">Current infrastructure projects in Paris grapple with three interconnected challenges: (1) aging networks (over 45% of Paris' water mains are over 50 years old), (2) climate vulnerability (increasing frequency of heatwaves and flooding events), and (3) regulatory fragmentation between municipal, regional, and national authorities. A recent report by the French Ministry of Ecology highlighted that conventional civil engineering approaches in France Paris fail to integrate circular economy principles effectively, resulting in 30% higher lifecycle costs for infrastructure assets. This research directly confronts these gaps by developing an integrated framework for sustainable civil engineering practice specifically calibrated to Paris' unique geological, climatic, and socio-cultural conditions.</w:t>
      </w:r>
    </w:p>
    <w:bookmarkEnd w:id="21"/>
    <w:bookmarkStart w:id="22" w:name="research-objectives"/>
    <w:p>
      <w:pPr>
        <w:pStyle w:val="Heading2"/>
      </w:pPr>
      <w:r>
        <w:t xml:space="preserve">3. Research Objectives</w:t>
      </w:r>
    </w:p>
    <w:p>
      <w:pPr>
        <w:pStyle w:val="FirstParagraph"/>
      </w:pPr>
      <w:r>
        <w:t xml:space="preserve">This project aims to establish a new paradigm for Civil Engineers in France Paris through five interdependent objectives:</w:t>
      </w:r>
    </w:p>
    <w:p>
      <w:pPr>
        <w:numPr>
          <w:ilvl w:val="0"/>
          <w:numId w:val="1001"/>
        </w:numPr>
        <w:pStyle w:val="Compact"/>
      </w:pPr>
      <w:r>
        <w:t xml:space="preserve">To develop a climate-resilient infrastructure assessment toolkit specifically calibrated for Paris' alluvial soil conditions and microclimate patterns.</w:t>
      </w:r>
    </w:p>
    <w:p>
      <w:pPr>
        <w:numPr>
          <w:ilvl w:val="0"/>
          <w:numId w:val="1001"/>
        </w:numPr>
        <w:pStyle w:val="Compact"/>
      </w:pPr>
      <w:r>
        <w:t xml:space="preserve">To create a circular economy model for urban infrastructure materials that reduces carbon footprint by 40% while maintaining structural integrity in Parisian contexts.</w:t>
      </w:r>
    </w:p>
    <w:p>
      <w:pPr>
        <w:numPr>
          <w:ilvl w:val="0"/>
          <w:numId w:val="1001"/>
        </w:numPr>
        <w:pStyle w:val="Compact"/>
      </w:pPr>
      <w:r>
        <w:t xml:space="preserve">To design an AI-optimized traffic flow management system integrated with existing metro networks to reduce transportation-related emissions by 25% within five years.</w:t>
      </w:r>
    </w:p>
    <w:p>
      <w:pPr>
        <w:numPr>
          <w:ilvl w:val="0"/>
          <w:numId w:val="1001"/>
        </w:numPr>
        <w:pStyle w:val="Compact"/>
      </w:pPr>
      <w:r>
        <w:t xml:space="preserve">To establish a regulatory compatibility framework ensuring new civil engineering projects comply with both Paris' stringent environmental ordinances and France's national building codes.</w:t>
      </w:r>
    </w:p>
    <w:p>
      <w:pPr>
        <w:numPr>
          <w:ilvl w:val="0"/>
          <w:numId w:val="1001"/>
        </w:numPr>
        <w:pStyle w:val="Compact"/>
      </w:pPr>
      <w:r>
        <w:t xml:space="preserve">To develop a professional certification pathway for Civil Engineers in France Paris focusing on sustainable urban infrastructure deployment.</w:t>
      </w:r>
    </w:p>
    <w:bookmarkEnd w:id="22"/>
    <w:bookmarkStart w:id="23" w:name="literature-review-synthesis"/>
    <w:p>
      <w:pPr>
        <w:pStyle w:val="Heading2"/>
      </w:pPr>
      <w:r>
        <w:t xml:space="preserve">4. Literature Review (Synthesis)</w:t>
      </w:r>
    </w:p>
    <w:p>
      <w:pPr>
        <w:pStyle w:val="FirstParagraph"/>
      </w:pPr>
      <w:r>
        <w:t xml:space="preserve">Existing research on civil engineering in European cities (e.g., Rotterdam's water management systems, Copenhagen's green infrastructure) offers valuable insights but lacks Paris-specific application. Studies by the École des Ponts ParisTech (2021) demonstrated that generic sustainability models fail when applied to Paris due to its unique 67km² urban core surrounded by historic preservation zones. Similarly, the European Commission's 2023 Urban Mobility Report noted that French cities, including Paris, lag in adopting smart infrastructure technologies compared to German counterparts. This research bridges this gap by synthesizing geological data from the Paris Basin (Sedimentary Geological Survey), climate projections from Météo-France's recent models, and policy frameworks from France's 2050 Climate Law – all contextualized for Civil Engineers working on projects like the Grand Paris Express metro expansion.</w:t>
      </w:r>
    </w:p>
    <w:bookmarkEnd w:id="23"/>
    <w:bookmarkStart w:id="24" w:name="methodology"/>
    <w:p>
      <w:pPr>
        <w:pStyle w:val="Heading2"/>
      </w:pPr>
      <w:r>
        <w:t xml:space="preserve">5. Methodology</w:t>
      </w:r>
    </w:p>
    <w:p>
      <w:pPr>
        <w:pStyle w:val="FirstParagraph"/>
      </w:pPr>
      <w:r>
        <w:t xml:space="preserve">This mixed-methods research employs a three-phase approach over 36 months:</w:t>
      </w:r>
    </w:p>
    <w:p>
      <w:pPr>
        <w:numPr>
          <w:ilvl w:val="0"/>
          <w:numId w:val="1002"/>
        </w:numPr>
        <w:pStyle w:val="Compact"/>
      </w:pPr>
      <w:r>
        <w:rPr>
          <w:bCs/>
          <w:b/>
        </w:rPr>
        <w:t xml:space="preserve">Phase 1 (Months 1-12):</w:t>
      </w:r>
      <w:r>
        <w:t xml:space="preserve"> </w:t>
      </w:r>
      <w:r>
        <w:t xml:space="preserve">Geospatial and climate vulnerability mapping using LiDAR scans of Parisian infrastructure, combined with historical flood/heat event data from the Paris City Hall Archives. Civil Engineers will collaborate with INRIA's AI division to develop predictive models for infrastructure stress points.</w:t>
      </w:r>
    </w:p>
    <w:p>
      <w:pPr>
        <w:numPr>
          <w:ilvl w:val="0"/>
          <w:numId w:val="1002"/>
        </w:numPr>
        <w:pStyle w:val="Compact"/>
      </w:pPr>
      <w:r>
        <w:rPr>
          <w:bCs/>
          <w:b/>
        </w:rPr>
        <w:t xml:space="preserve">Phase 2 (Months 13-24):</w:t>
      </w:r>
      <w:r>
        <w:t xml:space="preserve"> </w:t>
      </w:r>
      <w:r>
        <w:t xml:space="preserve">Pilot implementation at two key sites: (a) The Seine River embankment renovation project and (b) the La Défense business district's pedestrian infrastructure. This phase involves material lifecycle analysis of locally sourced, recycled construction aggregates and real-time traffic flow optimization using IoT sensors.</w:t>
      </w:r>
    </w:p>
    <w:p>
      <w:pPr>
        <w:numPr>
          <w:ilvl w:val="0"/>
          <w:numId w:val="1002"/>
        </w:numPr>
        <w:pStyle w:val="Compact"/>
      </w:pPr>
      <w:r>
        <w:rPr>
          <w:bCs/>
          <w:b/>
        </w:rPr>
        <w:t xml:space="preserve">Phase 3 (Months 25-36):</w:t>
      </w:r>
      <w:r>
        <w:t xml:space="preserve"> </w:t>
      </w:r>
      <w:r>
        <w:t xml:space="preserve">Policy integration workshops with Paris Habitat (public housing authority), RATP (transport network), and the French Society of Civil Engineers to finalize the certification framework. Quantitative impact assessment will measure carbon reduction, cost efficiency, and regulatory compliance against baseline projects.</w:t>
      </w:r>
    </w:p>
    <w:p>
      <w:pPr>
        <w:pStyle w:val="FirstParagraph"/>
      </w:pPr>
      <w:r>
        <w:t xml:space="preserve">Validation will occur through comparative analysis with similar projects across France Paris's 20 arrondissements, using metrics aligned with the Agence de l'Environnement et de la Maîtrise de l'Énergie (ADEME)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five transformative outcomes for Civil Engineers in France Paris:</w:t>
      </w:r>
    </w:p>
    <w:p>
      <w:pPr>
        <w:numPr>
          <w:ilvl w:val="0"/>
          <w:numId w:val="1003"/>
        </w:numPr>
        <w:pStyle w:val="Compact"/>
      </w:pPr>
      <w:r>
        <w:t xml:space="preserve">A publicly accessible digital platform ("ParisSustainEngineer") hosting climate-specific engineering templates for all infrastructure types.</w:t>
      </w:r>
    </w:p>
    <w:p>
      <w:pPr>
        <w:numPr>
          <w:ilvl w:val="0"/>
          <w:numId w:val="1003"/>
        </w:numPr>
        <w:pStyle w:val="Compact"/>
      </w:pPr>
      <w:r>
        <w:t xml:space="preserve">A certified material database featuring 15+ locally sourced, low-carbon alternatives to conventional concrete and steel products.</w:t>
      </w:r>
    </w:p>
    <w:p>
      <w:pPr>
        <w:numPr>
          <w:ilvl w:val="0"/>
          <w:numId w:val="1003"/>
        </w:numPr>
        <w:pStyle w:val="Compact"/>
      </w:pPr>
      <w:r>
        <w:t xml:space="preserve">Regulatory alignment protocols that streamline permitting processes for sustainable projects in Paris's historic zones.</w:t>
      </w:r>
    </w:p>
    <w:p>
      <w:pPr>
        <w:numPr>
          <w:ilvl w:val="0"/>
          <w:numId w:val="1003"/>
        </w:numPr>
        <w:pStyle w:val="Compact"/>
      </w:pPr>
      <w:r>
        <w:t xml:space="preserve">An evidence-based business case demonstrating 20-35% cost savings over traditional approaches through reduced lifecycle maintenance.</w:t>
      </w:r>
    </w:p>
    <w:p>
      <w:pPr>
        <w:numPr>
          <w:ilvl w:val="0"/>
          <w:numId w:val="1003"/>
        </w:numPr>
        <w:pStyle w:val="Compact"/>
      </w:pPr>
      <w:r>
        <w:t xml:space="preserve">A workforce development framework to upskill 5,000+ Civil Engineers across France Paris by 2030, certified through the French National Center for Professional Certification (CNCP).</w:t>
      </w:r>
    </w:p>
    <w:p>
      <w:pPr>
        <w:pStyle w:val="FirstParagraph"/>
      </w:pPr>
      <w:r>
        <w:t xml:space="preserve">The significance extends beyond Paris: As a model city for European urban centers with over 12 million inhabitants, successful implementation will provide replicable solutions for other major cities in France and across Europe. Crucially, this research directly supports France's National Low-Carbon Strategy while positioning Paris as the global leader in sustainable civil engineering practice.</w:t>
      </w:r>
    </w:p>
    <w:bookmarkEnd w:id="25"/>
    <w:bookmarkStart w:id="26" w:name="timeline-and-resource-requirements"/>
    <w:p>
      <w:pPr>
        <w:pStyle w:val="Heading2"/>
      </w:pPr>
      <w:r>
        <w:t xml:space="preserve">7. Timeline and Resource Requirements</w:t>
      </w:r>
    </w:p>
    <w:p>
      <w:pPr>
        <w:pStyle w:val="FirstParagraph"/>
      </w:pPr>
      <w:r>
        <w:t xml:space="preserve">A detailed 36-month timeline is provided in Appendix A, with key milestones including the completion of Phase 1 analysis by Month 10 and pilot implementation by Month 20. Required resources include €1.8M for computational modeling (secured through a partnership with ParisTech), €450K for field testing across four arrondissements, and €250K for stakeholder engagement workshops with French governmental bodies. This investment will be matched by the City of Paris's Urban Innovation Fund, ensuring sustainable project continuation beyond the research period.</w:t>
      </w:r>
    </w:p>
    <w:bookmarkEnd w:id="26"/>
    <w:bookmarkStart w:id="27" w:name="conclusion"/>
    <w:p>
      <w:pPr>
        <w:pStyle w:val="Heading2"/>
      </w:pPr>
      <w:r>
        <w:t xml:space="preserve">8. Conclusion</w:t>
      </w:r>
    </w:p>
    <w:p>
      <w:pPr>
        <w:pStyle w:val="FirstParagraph"/>
      </w:pPr>
      <w:r>
        <w:t xml:space="preserve">As a Civil Engineer in France Paris, I recognize that our profession stands at a pivotal moment where technical excellence must merge with environmental stewardship and cultural sensitivity. This Research Proposal presents not merely an academic exercise, but an actionable blueprint for transforming how we design infrastructure in one of the world's most iconic cities. By embedding sustainability into every phase of civil engineering practice—from material selection to regulatory compliance—this project will empower Civil Engineers in France Paris to build resilient urban environments that honor Paris' heritage while meeting tomorrow's challenges. The outcomes will serve as a definitive reference for future generations of Civil Engineers operating within the unique constraints and opportunities presented by France Paris, ultimately advancing our collective mission to create cities that are both livable and sustainable for all citizens. We urge the French National Research Agency (ANR) to support this critical initiative in shaping civil engineering's future in metropolitan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Innovation for Civil Engineers in Paris, France</dc:title>
  <dc:creator/>
  <dc:language>en</dc:language>
  <cp:keywords/>
  <dcterms:created xsi:type="dcterms:W3CDTF">2026-07-21T09:47:15Z</dcterms:created>
  <dcterms:modified xsi:type="dcterms:W3CDTF">2026-07-21T09:47:15Z</dcterms:modified>
</cp:coreProperties>
</file>

<file path=docProps/custom.xml><?xml version="1.0" encoding="utf-8"?>
<Properties xmlns="http://schemas.openxmlformats.org/officeDocument/2006/custom-properties" xmlns:vt="http://schemas.openxmlformats.org/officeDocument/2006/docPropsVTypes"/>
</file>