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b7ddaca688f0fce02a31c8adcd73178055683d9"/>
    <w:p>
      <w:pPr>
        <w:pStyle w:val="Heading1"/>
      </w:pPr>
      <w:r>
        <w:t xml:space="preserve">Research Proposal: Advancing Adaptive Urban Infrastructure Through Civil Engineering Innovation in Germany Berlin</w:t>
      </w:r>
    </w:p>
    <w:bookmarkStart w:id="20" w:name="abstract"/>
    <w:p>
      <w:pPr>
        <w:pStyle w:val="Heading2"/>
      </w:pPr>
      <w:r>
        <w:t xml:space="preserve">Abstract</w:t>
      </w:r>
    </w:p>
    <w:p>
      <w:pPr>
        <w:pStyle w:val="FirstParagraph"/>
      </w:pPr>
      <w:r>
        <w:t xml:space="preserve">This Research Proposal outlines a critical investigation into sustainable infrastructure resilience strategies for the rapidly evolving urban landscape of Germany Berlin. As one of Europe's most dynamic metropolises, Berlin faces unprecedented challenges from climate change impacts, aging infrastructure systems, and accelerating urbanization. The proposed research directly addresses these pressures through a focused study on innovative civil engineering solutions tailored to Berlin's unique geographical, historical, and socio-economic context. This work will equip the next generation of Civil Engineer professionals with actionable methodologies to design and implement resilient infrastructure systems within Germany Berlin's specific constraints. The findings will significantly contribute to national sustainability goals under Germany's Climate Action Plan 2045 and Berlin's own "Green City" strategy, positioning this city as a global model for urban climate adaptation.</w:t>
      </w:r>
    </w:p>
    <w:bookmarkEnd w:id="20"/>
    <w:bookmarkStart w:id="21" w:name="Xb0c96b74dfabb0a864a21f5b2fbb102c971eb6f"/>
    <w:p>
      <w:pPr>
        <w:pStyle w:val="Heading2"/>
      </w:pPr>
      <w:r>
        <w:t xml:space="preserve">1. Introduction: Context of Civil Engineering in Germany Berlin</w:t>
      </w:r>
    </w:p>
    <w:p>
      <w:pPr>
        <w:pStyle w:val="FirstParagraph"/>
      </w:pPr>
      <w:r>
        <w:t xml:space="preserve">Germany Berlin stands at the forefront of European urban transformation, requiring sophisticated civil engineering expertise to navigate its complex infrastructure needs. The city's legacy as a divided metropolis has left a fragmented built environment, with significant portions of critical infrastructure (transportation networks, water management systems, energy grids) requiring modernization to meet 21st-century demands. Simultaneously, Berlin is highly vulnerable to climate change impacts including increased precipitation events causing flooding in low-lying areas like the Spree River basin and rising temperatures exacerbating urban heat island effects. The role of the Civil Engineer in Germany Berlin transcends traditional construction oversight; it now encompasses integrated climate risk assessment, sustainable material innovation, and community-centered infrastructure planning. This Research Proposal recognizes that conventional civil engineering approaches are insufficient for Berlin's accelerating challenges and proposes a paradigm shift towards adaptive resilience.</w:t>
      </w:r>
    </w:p>
    <w:bookmarkEnd w:id="21"/>
    <w:bookmarkStart w:id="22" w:name="problem-statement"/>
    <w:p>
      <w:pPr>
        <w:pStyle w:val="Heading2"/>
      </w:pPr>
      <w:r>
        <w:t xml:space="preserve">2. Problem Statement</w:t>
      </w:r>
    </w:p>
    <w:p>
      <w:pPr>
        <w:pStyle w:val="FirstParagraph"/>
      </w:pPr>
      <w:r>
        <w:t xml:space="preserve">A critical gap exists in the current practice of Civil Engineer professionals operating within Germany Berlin: the lack of localized, data-driven frameworks for designing infrastructure that proactively adapts to multiple concurrent stressors (climate extremes, demographic shifts, energy transition). Current planning often relies on historical climate data and static engineering standards ill-suited for Berlin's rapidly changing conditions. For instance, the city's historical reliance on grey infrastructure (e.g., concrete channels) for flood management has proven inadequate against intensified rainfall events observed since 2010. Furthermore, Berlin's ambitious goal to become carbon neutral by 2045 necessitates a fundamental rethinking of how Civil Engineer teams approach material selection, construction processes, and lifecycle analysis of infrastructure projects. This research directly tackles these systemic shortcomings through a focused study within Germany Berlin's urban fabric.</w:t>
      </w:r>
    </w:p>
    <w:bookmarkEnd w:id="22"/>
    <w:bookmarkStart w:id="23" w:name="research-objectives"/>
    <w:p>
      <w:pPr>
        <w:pStyle w:val="Heading2"/>
      </w:pPr>
      <w:r>
        <w:t xml:space="preserve">3. Research Objectives</w:t>
      </w:r>
    </w:p>
    <w:p>
      <w:pPr>
        <w:pStyle w:val="FirstParagraph"/>
      </w:pPr>
      <w:r>
        <w:t xml:space="preserve">This comprehensive Research Proposal defines the following specific objectives for Civil Engineer innovation in Berlin:</w:t>
      </w:r>
    </w:p>
    <w:p>
      <w:pPr>
        <w:numPr>
          <w:ilvl w:val="0"/>
          <w:numId w:val="1001"/>
        </w:numPr>
        <w:pStyle w:val="Compact"/>
      </w:pPr>
      <w:r>
        <w:t xml:space="preserve">To develop and validate a localized Climate Resilience Index (CRI) specifically calibrated for Berlin's microclimates, historical flood zones, and vulnerable infrastructure nodes.</w:t>
      </w:r>
    </w:p>
    <w:p>
      <w:pPr>
        <w:numPr>
          <w:ilvl w:val="0"/>
          <w:numId w:val="1001"/>
        </w:numPr>
        <w:pStyle w:val="Compact"/>
      </w:pPr>
      <w:r>
        <w:t xml:space="preserve">To evaluate the lifecycle environmental impact (including embodied carbon) of emerging sustainable materials (e.g., self-healing concrete, recycled aggregate pavements) in Berlin's specific soil and weather conditions through field trials at selected sites.</w:t>
      </w:r>
    </w:p>
    <w:p>
      <w:pPr>
        <w:numPr>
          <w:ilvl w:val="0"/>
          <w:numId w:val="1001"/>
        </w:numPr>
        <w:pStyle w:val="Compact"/>
      </w:pPr>
      <w:r>
        <w:t xml:space="preserve">To co-design adaptive urban drainage solutions with Berlin's Department of Urban Development and local communities, integrating green infrastructure (bioswales, permeable pavements) with traditional systems to manage stormwater while enhancing urban biodiversity.</w:t>
      </w:r>
    </w:p>
    <w:p>
      <w:pPr>
        <w:numPr>
          <w:ilvl w:val="0"/>
          <w:numId w:val="1001"/>
        </w:numPr>
        <w:pStyle w:val="Compact"/>
      </w:pPr>
      <w:r>
        <w:t xml:space="preserve">To establish a digital twin framework for key Berlin infrastructure assets (e.g., the U-Bahn network tunnels, Spree River embankments), enabling predictive maintenance and real-time adaptation planning for Civil Engineer teams.</w:t>
      </w:r>
    </w:p>
    <w:bookmarkEnd w:id="23"/>
    <w:bookmarkStart w:id="24" w:name="methodology"/>
    <w:p>
      <w:pPr>
        <w:pStyle w:val="Heading2"/>
      </w:pPr>
      <w:r>
        <w:t xml:space="preserve">4. Methodology</w:t>
      </w:r>
    </w:p>
    <w:p>
      <w:pPr>
        <w:pStyle w:val="FirstParagraph"/>
      </w:pPr>
      <w:r>
        <w:t xml:space="preserve">The research will employ a mixed-methods approach grounded in Berlin's reality:</w:t>
      </w:r>
    </w:p>
    <w:p>
      <w:pPr>
        <w:numPr>
          <w:ilvl w:val="0"/>
          <w:numId w:val="1002"/>
        </w:numPr>
        <w:pStyle w:val="Compact"/>
      </w:pPr>
      <w:r>
        <w:rPr>
          <w:bCs/>
          <w:b/>
        </w:rPr>
        <w:t xml:space="preserve">Geospatial Analysis &amp; Climate Modeling:</w:t>
      </w:r>
      <w:r>
        <w:t xml:space="preserve"> </w:t>
      </w:r>
      <w:r>
        <w:t xml:space="preserve">Utilizing high-resolution climate data (from DWD - German Weather Service) and LiDAR mapping of Berlin, integrated with historical flood records from the Berlin Water Utilities (Berliner Wasserbetriebe), to calibrate the Climate Resilience Index (CRI).</w:t>
      </w:r>
    </w:p>
    <w:p>
      <w:pPr>
        <w:numPr>
          <w:ilvl w:val="0"/>
          <w:numId w:val="1002"/>
        </w:numPr>
        <w:pStyle w:val="Compact"/>
      </w:pPr>
      <w:r>
        <w:rPr>
          <w:bCs/>
          <w:b/>
        </w:rPr>
        <w:t xml:space="preserve">Material Testing &amp; Field Trials:</w:t>
      </w:r>
      <w:r>
        <w:t xml:space="preserve"> </w:t>
      </w:r>
      <w:r>
        <w:t xml:space="preserve">Collaborating with Fraunhofer Institute for Building Physics and Berlin-based construction firms to conduct accelerated aging tests on sustainable materials under simulated Berlin conditions, followed by small-scale implementation in selected neighborhoods (e.g., Neukölln flood mitigation project).</w:t>
      </w:r>
    </w:p>
    <w:p>
      <w:pPr>
        <w:numPr>
          <w:ilvl w:val="0"/>
          <w:numId w:val="1002"/>
        </w:numPr>
        <w:pStyle w:val="Compact"/>
      </w:pPr>
      <w:r>
        <w:rPr>
          <w:bCs/>
          <w:b/>
        </w:rPr>
        <w:t xml:space="preserve">Participatory Design Workshops:</w:t>
      </w:r>
      <w:r>
        <w:t xml:space="preserve"> </w:t>
      </w:r>
      <w:r>
        <w:t xml:space="preserve">Conducting structured co-creation sessions with Civil Engineers from Berlin's municipal engineering departments, local residents' associations (e.g., in Köpenick), and environmental NGOs to design context-sensitive green infrastructure solutions.</w:t>
      </w:r>
    </w:p>
    <w:p>
      <w:pPr>
        <w:numPr>
          <w:ilvl w:val="0"/>
          <w:numId w:val="1002"/>
        </w:numPr>
        <w:pStyle w:val="Compact"/>
      </w:pPr>
      <w:r>
        <w:rPr>
          <w:bCs/>
          <w:b/>
        </w:rPr>
        <w:t xml:space="preserve">Digital Twin Development:</w:t>
      </w:r>
      <w:r>
        <w:t xml:space="preserve"> </w:t>
      </w:r>
      <w:r>
        <w:t xml:space="preserve">Partnering with the Technical University of Berlin (TU Berlin) to integrate IoT sensor data from pilot infrastructure sites into a GIS-based digital twin platform for predictive analytics.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transformative outcomes for the Civil Engineer profession within Germany Berlin and beyond:</w:t>
      </w:r>
    </w:p>
    <w:p>
      <w:pPr>
        <w:numPr>
          <w:ilvl w:val="0"/>
          <w:numId w:val="1003"/>
        </w:numPr>
        <w:pStyle w:val="Compact"/>
      </w:pPr>
      <w:r>
        <w:t xml:space="preserve">A validated, publicly accessible Climate Resilience Index tool specifically for Berlin infrastructure planning, directly adopted by the city's Department of Urban Development.</w:t>
      </w:r>
    </w:p>
    <w:p>
      <w:pPr>
        <w:numPr>
          <w:ilvl w:val="0"/>
          <w:numId w:val="1003"/>
        </w:numPr>
        <w:pStyle w:val="Compact"/>
      </w:pPr>
      <w:r>
        <w:t xml:space="preserve">Comprehensive technical guidelines for sustainable material application in Berlin's unique context, influencing future public procurement standards (e.g., Senate Department for Urban Development &amp; Environment).</w:t>
      </w:r>
    </w:p>
    <w:p>
      <w:pPr>
        <w:numPr>
          <w:ilvl w:val="0"/>
          <w:numId w:val="1003"/>
        </w:numPr>
        <w:pStyle w:val="Compact"/>
      </w:pPr>
      <w:r>
        <w:t xml:space="preserve">A scalable model for community-integrated green infrastructure design that can be replicated across Germany Berlin's districts facing similar challenges.</w:t>
      </w:r>
    </w:p>
    <w:p>
      <w:pPr>
        <w:numPr>
          <w:ilvl w:val="0"/>
          <w:numId w:val="1003"/>
        </w:numPr>
        <w:pStyle w:val="Compact"/>
      </w:pPr>
      <w:r>
        <w:t xml:space="preserve">An operational digital twin framework prototype, enhancing the predictive capabilities of Civil Engineer teams managing critical assets.</w:t>
      </w:r>
    </w:p>
    <w:p>
      <w:pPr>
        <w:pStyle w:val="FirstParagraph"/>
      </w:pPr>
      <w:r>
        <w:t xml:space="preserve">Significantly, the research will produce a new generation of Civil Engineer professionals in Germany Berlin equipped with advanced skills in climate-resilient design and data-driven decision-making. This aligns perfectly with Germany's national strategy for engineering education modernization and addresses a critical workforce gap identified by the German Engineering Association (VDMA). The outcomes will directly support Berlin's "Climate Action Plan 2045" and contribute to Germany's broader European Green Deal objectives, positioning Berlin as an international hub for sustainable urban infrastructure innovation.</w:t>
      </w:r>
    </w:p>
    <w:bookmarkEnd w:id="25"/>
    <w:bookmarkStart w:id="26" w:name="timeline-implementation"/>
    <w:p>
      <w:pPr>
        <w:pStyle w:val="Heading2"/>
      </w:pPr>
      <w:r>
        <w:t xml:space="preserve">6. Timeline &amp; Implementation</w:t>
      </w:r>
    </w:p>
    <w:p>
      <w:pPr>
        <w:pStyle w:val="FirstParagraph"/>
      </w:pPr>
      <w:r>
        <w:t xml:space="preserve">The proposed research spans 36 months, structured into phases:</w:t>
      </w:r>
    </w:p>
    <w:p>
      <w:pPr>
        <w:numPr>
          <w:ilvl w:val="0"/>
          <w:numId w:val="1004"/>
        </w:numPr>
        <w:pStyle w:val="Compact"/>
      </w:pPr>
      <w:r>
        <w:rPr>
          <w:bCs/>
          <w:b/>
        </w:rPr>
        <w:t xml:space="preserve">Months 1-12:</w:t>
      </w:r>
      <w:r>
        <w:t xml:space="preserve"> </w:t>
      </w:r>
      <w:r>
        <w:t xml:space="preserve">Data collection, CRI development, initial material testing in lab settings.</w:t>
      </w:r>
    </w:p>
    <w:p>
      <w:pPr>
        <w:numPr>
          <w:ilvl w:val="0"/>
          <w:numId w:val="1004"/>
        </w:numPr>
        <w:pStyle w:val="Compact"/>
      </w:pPr>
      <w:r>
        <w:rPr>
          <w:bCs/>
          <w:b/>
        </w:rPr>
        <w:t xml:space="preserve">Months 13-24:</w:t>
      </w:r>
      <w:r>
        <w:t xml:space="preserve"> </w:t>
      </w:r>
      <w:r>
        <w:t xml:space="preserve">Field trials of sustainable materials and co-design workshops for green infrastructure; digital twin platform development.</w:t>
      </w:r>
    </w:p>
    <w:p>
      <w:pPr>
        <w:numPr>
          <w:ilvl w:val="0"/>
          <w:numId w:val="1004"/>
        </w:numPr>
        <w:pStyle w:val="Compact"/>
      </w:pPr>
      <w:r>
        <w:rPr>
          <w:bCs/>
          <w:b/>
        </w:rPr>
        <w:t xml:space="preserve">Months 25-36:</w:t>
      </w:r>
      <w:r>
        <w:t xml:space="preserve"> </w:t>
      </w:r>
      <w:r>
        <w:t xml:space="preserve">Validation of CRI &amp; digital twin, integration into municipal processes, final guidelines publication, and dissemination to Civil Engineer professional bodies (e.g., DGGT - German Society for Geotechnical Engineering).</w:t>
      </w:r>
    </w:p>
    <w:bookmarkEnd w:id="26"/>
    <w:bookmarkStart w:id="27" w:name="conclusion"/>
    <w:p>
      <w:pPr>
        <w:pStyle w:val="Heading2"/>
      </w:pPr>
      <w:r>
        <w:t xml:space="preserve">7. Conclusion</w:t>
      </w:r>
    </w:p>
    <w:p>
      <w:pPr>
        <w:pStyle w:val="FirstParagraph"/>
      </w:pPr>
      <w:r>
        <w:t xml:space="preserve">This Research Proposal presents a vital, timely investigation essential for the future of Civil Engineering practice in Germany Berlin. By focusing on actionable, localized solutions to climate resilience within Berlin's specific urban environment, it moves beyond theoretical discourse towards tangible progress. The research directly empowers the Civil Engineer as a central agent of sustainable transformation in one of Europe's most significant cities. Successful execution will not only secure Berlin's infrastructure against imminent climate threats but will establish a replicable model for Civil Engineer professionals across Germany and globally facing similar urban challenges. This work is not merely an academic exercise; it is an urgent investment in the resilient, sustainable, and equitable future of Germany Berlin as a world-class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Germany Berlin</dc:title>
  <dc:creator/>
  <dc:language>en</dc:language>
  <cp:keywords/>
  <dcterms:created xsi:type="dcterms:W3CDTF">2026-05-01T07:46:27Z</dcterms:created>
  <dcterms:modified xsi:type="dcterms:W3CDTF">2026-05-01T07:46:27Z</dcterms:modified>
</cp:coreProperties>
</file>

<file path=docProps/custom.xml><?xml version="1.0" encoding="utf-8"?>
<Properties xmlns="http://schemas.openxmlformats.org/officeDocument/2006/custom-properties" xmlns:vt="http://schemas.openxmlformats.org/officeDocument/2006/docPropsVTypes"/>
</file>