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30" w:name="X1f4477d43788200deaa60e6162b5096a8cb63b2"/>
    <w:p>
      <w:pPr>
        <w:pStyle w:val="Heading1"/>
      </w:pPr>
      <w:r>
        <w:t xml:space="preserve">Research Proposal: Advancing Resilient Urban Infrastructure through Civil Engineering Innovation in Munich, Germany</w:t>
      </w:r>
    </w:p>
    <w:bookmarkStart w:id="20" w:name="abstract"/>
    <w:p>
      <w:pPr>
        <w:pStyle w:val="Heading2"/>
      </w:pPr>
      <w:r>
        <w:t xml:space="preserve">Abstract</w:t>
      </w:r>
    </w:p>
    <w:p>
      <w:pPr>
        <w:pStyle w:val="FirstParagraph"/>
      </w:pPr>
      <w:r>
        <w:t xml:space="preserve">This Research Proposal outlines a comprehensive study addressing critical infrastructure challenges facing Munich as a rapidly growing European metropolis. Focusing on the integration of climate resilience, digitalization, and sustainable construction practices within the civil engineering discipline, this project aims to develop actionable frameworks for Munich's urban development. As a Civil Engineer committed to Germany's leadership in engineering excellence, this research directly responds to Munich's strategic priorities as outlined in its 2030 Climate Action Plan and Urban Development Strategy. The proposed work will generate evidence-based solutions applicable not only to Munich but also as a model for other German cities facing similar demographic and environmental pressures.</w:t>
      </w:r>
    </w:p>
    <w:bookmarkEnd w:id="20"/>
    <w:bookmarkStart w:id="21" w:name="introduction-the-munich-context"/>
    <w:p>
      <w:pPr>
        <w:pStyle w:val="Heading2"/>
      </w:pPr>
      <w:r>
        <w:t xml:space="preserve">1. Introduction: The Munich Context</w:t>
      </w:r>
    </w:p>
    <w:p>
      <w:pPr>
        <w:pStyle w:val="FirstParagraph"/>
      </w:pPr>
      <w:r>
        <w:t xml:space="preserve">Munich, Germany's third-largest city and a global hub for technology, innovation, and culture, faces unprecedented infrastructure demands. With population growth exceeding 3% annually in key districts (Statista 2023), aging transport networks (e.g., the U-Bahn system nearing full capacity), and increasing climate volatility—evidenced by severe flooding events along the Isar River in 2021—the need for forward-thinking civil engineering solutions is acute. As a Civil Engineer operating within the German context, I recognize that Munich's unique blend of historic urban fabric, cutting-edge industry presence (BMW, Siemens), and stringent environmental regulations (e.g., Bavarian Building Code) creates both challenges and exceptional opportunities for pioneering infrastructure development. This research directly addresses these localized pressures while contributing to Germany's national sustainability goals under the Energiewende policy framework.</w:t>
      </w:r>
    </w:p>
    <w:bookmarkEnd w:id="21"/>
    <w:bookmarkStart w:id="22" w:name="problem-statement"/>
    <w:p>
      <w:pPr>
        <w:pStyle w:val="Heading2"/>
      </w:pPr>
      <w:r>
        <w:t xml:space="preserve">2. Problem Statement</w:t>
      </w:r>
    </w:p>
    <w:p>
      <w:pPr>
        <w:pStyle w:val="FirstParagraph"/>
      </w:pPr>
      <w:r>
        <w:t xml:space="preserve">Current civil engineering practices in Munich, while advanced, struggle to holistically integrate three critical dimensions: (1) climate adaptation for extreme weather events, (2) digital transformation via Building Information Modeling (BIM) and IoT sensors, and (3) socio-economic equity in infrastructure access. Existing studies often treat these aspects in isolation—focusing narrowly on structural engineering without considering urban planning implications or community impact. For instance, Munich's current flood mitigation projects prioritize hydraulic structures but lack integrated green infrastructure solutions that could simultaneously enhance biodiversity and public space (Munich City Council Report, 2023). This research gap impedes Munich's ability to achieve its target of carbon neutrality by 2045. As a Civil Engineer in Germany Munich, I propose a paradigm shift toward systems-based infrastructure planning.</w:t>
      </w:r>
    </w:p>
    <w:bookmarkEnd w:id="22"/>
    <w:bookmarkStart w:id="23" w:name="research-objectives"/>
    <w:p>
      <w:pPr>
        <w:pStyle w:val="Heading2"/>
      </w:pPr>
      <w:r>
        <w:t xml:space="preserve">3. Research Objectives</w:t>
      </w:r>
    </w:p>
    <w:p>
      <w:pPr>
        <w:numPr>
          <w:ilvl w:val="0"/>
          <w:numId w:val="1001"/>
        </w:numPr>
        <w:pStyle w:val="Compact"/>
      </w:pPr>
      <w:r>
        <w:t xml:space="preserve">To develop a climate-resilient infrastructure assessment framework tailored for Munich's unique topography and urban density.</w:t>
      </w:r>
    </w:p>
    <w:p>
      <w:pPr>
        <w:numPr>
          <w:ilvl w:val="0"/>
          <w:numId w:val="1001"/>
        </w:numPr>
        <w:pStyle w:val="Compact"/>
      </w:pPr>
      <w:r>
        <w:t xml:space="preserve">To evaluate the cost-benefit efficacy of digital twin technology for real-time monitoring of critical infrastructure (e.g., bridges, water systems) in Germany Munich.</w:t>
      </w:r>
    </w:p>
    <w:p>
      <w:pPr>
        <w:numPr>
          <w:ilvl w:val="0"/>
          <w:numId w:val="1001"/>
        </w:numPr>
        <w:pStyle w:val="Compact"/>
      </w:pPr>
      <w:r>
        <w:t xml:space="preserve">To co-create socially inclusive design protocols with local communities, addressing accessibility gaps in Munich's peripheral districts like Haidhausen and Schwabing.</w:t>
      </w:r>
    </w:p>
    <w:p>
      <w:pPr>
        <w:numPr>
          <w:ilvl w:val="0"/>
          <w:numId w:val="1001"/>
        </w:numPr>
        <w:pStyle w:val="Compact"/>
      </w:pPr>
      <w:r>
        <w:t xml:space="preserve">To establish a replicable model for sustainable material use (e.g., recycled concrete, low-carbon steel) meeting DIN EN standards for German construction.</w:t>
      </w:r>
    </w:p>
    <w:bookmarkEnd w:id="23"/>
    <w:bookmarkStart w:id="25" w:name="methodology"/>
    <w:p>
      <w:pPr>
        <w:pStyle w:val="Heading2"/>
      </w:pPr>
      <w:r>
        <w:t xml:space="preserve">4. Methodology</w:t>
      </w:r>
    </w:p>
    <w:p>
      <w:pPr>
        <w:pStyle w:val="FirstParagraph"/>
      </w:pPr>
      <w:r>
        <w:t xml:space="preserve">This research employs a mixed-methods approach, combining quantitative analysis with stakeholder engagement—essential for a Civil Engineer operating within Germany Munich's collaborative regulatory environment. Phase 1 (Months 1-6) involves GIS mapping of Munich's climate vulnerability hotspots using data from the Bavarian State Office for Environmental Protection and historical flood records. Phase 2 (Months 7-12) deploys IoT sensor networks on two pilot infrastructure sites (e.g., the newly constructed Isarquartier district and a historic bridge in Altstadt) to collect real-time structural health data, analyzed via BIM software compliant with German industry standards. Crucially, Phase 3 (Months 13-18) will conduct participatory workshops with Munich's Stadtentwicklung GmbH (Urban Development Agency), civil engineering firms like GMP Architekten, and citizen groups to co-design equity-focused solutions. All data collection adheres to Germany's strict data protection regulations (GDPR) and leverages Munich’s open-data portal (</w:t>
      </w:r>
      <w:hyperlink r:id="rId24">
        <w:r>
          <w:rPr>
            <w:rStyle w:val="Hyperlink"/>
          </w:rPr>
          <w:t xml:space="preserve">www.muenchen.de</w:t>
        </w:r>
      </w:hyperlink>
      <w:r>
        <w:t xml:space="preserve">).</w:t>
      </w:r>
    </w:p>
    <w:bookmarkEnd w:id="25"/>
    <w:bookmarkStart w:id="26" w:name="significance-and-expected-outcomes"/>
    <w:p>
      <w:pPr>
        <w:pStyle w:val="Heading2"/>
      </w:pPr>
      <w:r>
        <w:t xml:space="preserve">5. Significance and Expected Outcomes</w:t>
      </w:r>
    </w:p>
    <w:p>
      <w:pPr>
        <w:pStyle w:val="FirstParagraph"/>
      </w:pPr>
      <w:r>
        <w:t xml:space="preserve">This Research Proposal delivers tangible value for Germany Munich's civil engineering landscape. Primary outcomes include:</w:t>
      </w:r>
    </w:p>
    <w:p>
      <w:pPr>
        <w:numPr>
          <w:ilvl w:val="0"/>
          <w:numId w:val="1002"/>
        </w:numPr>
        <w:pStyle w:val="Compact"/>
      </w:pPr>
      <w:r>
        <w:t xml:space="preserve">A Munich-specific climate-resilience index for infrastructure prioritization.</w:t>
      </w:r>
    </w:p>
    <w:p>
      <w:pPr>
        <w:numPr>
          <w:ilvl w:val="0"/>
          <w:numId w:val="1002"/>
        </w:numPr>
        <w:pStyle w:val="Compact"/>
      </w:pPr>
      <w:r>
        <w:t xml:space="preserve">A validated digital twin implementation roadmap for German municipal authorities.</w:t>
      </w:r>
    </w:p>
    <w:p>
      <w:pPr>
        <w:numPr>
          <w:ilvl w:val="0"/>
          <w:numId w:val="1002"/>
        </w:numPr>
        <w:pStyle w:val="Compact"/>
      </w:pPr>
      <w:r>
        <w:t xml:space="preserve">Policy recommendations endorsed by the Bavarian Ministry of Construction, aligning with Germany's National Hydrogen Strategy and Circular Economy Action Plan.</w:t>
      </w:r>
    </w:p>
    <w:p>
      <w:pPr>
        <w:pStyle w:val="FirstParagraph"/>
      </w:pPr>
      <w:r>
        <w:t xml:space="preserve">Beyond Munich, the framework will be published as a white paper by the Deutsche Gesellschaft für Bauingenieurwesen (German Society for Civil Engineering), ensuring knowledge transfer across Germany. For the Civil Engineer professional, this research bridges academic rigor with on-ground practice in one of Europe’s most dynamic engineering ecosystems. It also directly supports Munich's ambition to host COP29 as a showcase city for sustainable infrastructure—leveraging its status as a German economic leader.</w:t>
      </w:r>
    </w:p>
    <w:bookmarkEnd w:id="26"/>
    <w:bookmarkStart w:id="27"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Project Initiation &amp; Data Collection</w:t>
      </w:r>
    </w:p>
    <w:p>
      <w:pPr>
        <w:pStyle w:val="BodyText"/>
      </w:pPr>
      <w:r>
        <w:t xml:space="preserve">1-6</w:t>
      </w:r>
    </w:p>
    <w:p>
      <w:pPr>
        <w:pStyle w:val="BodyText"/>
      </w:pPr>
      <w:r>
        <w:t xml:space="preserve">Literature review, GIS mapping, stakeholder identification (Munich city departments)</w:t>
      </w:r>
    </w:p>
    <w:p>
      <w:pPr>
        <w:pStyle w:val="BodyText"/>
      </w:pPr>
      <w:r>
        <w:t xml:space="preserve">Technical Development &amp; Pilot Deployment</w:t>
      </w:r>
    </w:p>
    <w:p>
      <w:pPr>
        <w:pStyle w:val="BodyText"/>
      </w:pPr>
      <w:r>
        <w:t xml:space="preserve">7-12</w:t>
      </w:r>
    </w:p>
    <w:p>
      <w:pPr>
        <w:pStyle w:val="BodyText"/>
      </w:pPr>
      <w:r>
        <w:t xml:space="preserve">Sensor installation, BIM integration, climate modeling</w:t>
      </w:r>
    </w:p>
    <w:p>
      <w:pPr>
        <w:pStyle w:val="BodyText"/>
      </w:pPr>
      <w:r>
        <w:t xml:space="preserve">Community Engagement &amp; Validation</w:t>
      </w:r>
    </w:p>
    <w:p>
      <w:pPr>
        <w:pStyle w:val="BodyText"/>
      </w:pPr>
      <w:r>
        <w:t xml:space="preserve">13-18</w:t>
      </w:r>
    </w:p>
    <w:p>
      <w:pPr>
        <w:pStyle w:val="BodyText"/>
      </w:pPr>
      <w:r>
        <w:t xml:space="preserve">Workshops with citizens and civil engineering firms (e.g., Tiefbauamt Munich)</w:t>
      </w:r>
    </w:p>
    <w:p>
      <w:pPr>
        <w:pStyle w:val="BodyText"/>
      </w:pPr>
      <w:r>
        <w:t xml:space="preserve">Analysis, Reporting &amp; Dissemination</w:t>
      </w:r>
    </w:p>
    <w:p>
      <w:pPr>
        <w:pStyle w:val="BodyText"/>
      </w:pPr>
      <w:r>
        <w:t xml:space="preserve">19-24</w:t>
      </w:r>
    </w:p>
    <w:p>
      <w:pPr>
        <w:pStyle w:val="BodyText"/>
      </w:pPr>
      <w:r>
        <w:t xml:space="preserve">Drafting white paper, policy briefs for Bavarian government</w:t>
      </w:r>
    </w:p>
    <w:bookmarkEnd w:id="27"/>
    <w:bookmarkStart w:id="28" w:name="conclusion"/>
    <w:p>
      <w:pPr>
        <w:pStyle w:val="Heading2"/>
      </w:pPr>
      <w:r>
        <w:t xml:space="preserve">7. Conclusion</w:t>
      </w:r>
    </w:p>
    <w:p>
      <w:pPr>
        <w:pStyle w:val="FirstParagraph"/>
      </w:pPr>
      <w:r>
        <w:t xml:space="preserve">Munich stands at a pivotal moment where civil engineering innovation can transform urban resilience. This Research Proposal positions the Civil Engineer as an indispensable agent of change within Germany Munich's future—leveraging the city’s advanced infrastructure data ecosystem, strong academic partnerships (e.g., TU Munich Institute for Urban Engineering), and national sustainability mandates. By centering local context, interdisciplinary collaboration, and actionable outcomes, this project transcends theoretical exercise to deliver a replicable model for German cities navigating climate change. As a Civil Engineer dedicated to serving Germany's urban centers with technical excellence and social responsibility, I commit to advancing Munich’s legacy as a global benchmark for sustainable infrastructure development. The success of this initiative will directly contribute to making Munich not just livable, but thriving—setting a standard that resonates across Germany and beyond.</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uenche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muenche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Munich, Germany</dc:title>
  <dc:creator/>
  <dc:language>en</dc:language>
  <cp:keywords/>
  <dcterms:created xsi:type="dcterms:W3CDTF">2026-07-15T11:32:12Z</dcterms:created>
  <dcterms:modified xsi:type="dcterms:W3CDTF">2026-07-15T11:32:12Z</dcterms:modified>
</cp:coreProperties>
</file>

<file path=docProps/custom.xml><?xml version="1.0" encoding="utf-8"?>
<Properties xmlns="http://schemas.openxmlformats.org/officeDocument/2006/custom-properties" xmlns:vt="http://schemas.openxmlformats.org/officeDocument/2006/docPropsVTypes"/>
</file>