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Jakarta,</w:t>
      </w:r>
      <w:r>
        <w:t xml:space="preserve"> </w:t>
      </w:r>
      <w:r>
        <w:t xml:space="preserve">Indonesia</w:t>
      </w:r>
    </w:p>
    <w:bookmarkStart w:id="31" w:name="Xb9bf10de88b3517d41d6abf19b28d7eeda7ce6a"/>
    <w:p>
      <w:pPr>
        <w:pStyle w:val="Heading1"/>
      </w:pPr>
      <w:r>
        <w:t xml:space="preserve">Research Proposal: Advancing Resilient Urban Infrastructure through Civil Engineering Innovation in Jakarta, Indonesia</w:t>
      </w:r>
    </w:p>
    <w:bookmarkStart w:id="20" w:name="i.-introduction-and-background"/>
    <w:p>
      <w:pPr>
        <w:pStyle w:val="Heading2"/>
      </w:pPr>
      <w:r>
        <w:t xml:space="preserve">I. Introduction and Background</w:t>
      </w:r>
    </w:p>
    <w:p>
      <w:pPr>
        <w:pStyle w:val="FirstParagraph"/>
      </w:pPr>
      <w:r>
        <w:t xml:space="preserve">The rapid urbanization of Indonesia Jakarta has created unprecedented challenges for civil engineering practice, demanding innovative solutions to ensure sustainable development. As the capital city of Indonesia and a megacity home to over 30 million inhabitants, Jakarta faces critical infrastructure deficits exacerbated by climate change impacts including severe flooding, land subsidence, and inadequate waste management systems. According to the World Bank (2022), Jakarta's average annual flood damage exceeds $1 billion USD, while land subsidence rates reach up to 15 cm/year in certain districts. This Research Proposal addresses the urgent need for civil engineering strategies that integrate climate resilience with socio-economic development in Indonesia Jakarta. The current infrastructure framework struggles to accommodate Jakarta's growth rate of 3.4% annually, highlighting a critical gap requiring systematic investigation by a dedicated Civil Engineer.</w:t>
      </w:r>
    </w:p>
    <w:bookmarkEnd w:id="20"/>
    <w:bookmarkStart w:id="21" w:name="ii.-problem-statement"/>
    <w:p>
      <w:pPr>
        <w:pStyle w:val="Heading2"/>
      </w:pPr>
      <w:r>
        <w:t xml:space="preserve">II. Problem Statement</w:t>
      </w:r>
    </w:p>
    <w:p>
      <w:pPr>
        <w:pStyle w:val="FirstParagraph"/>
      </w:pPr>
      <w:r>
        <w:t xml:space="preserve">Indonesia Jakarta's infrastructure systems operate under multiple stressors: aging water management structures, overloaded transportation networks, and insufficient green spaces that amplify urban heat island effects. The city's 50-year-old drainage system is incapable of handling intensified rainfall patterns linked to climate change. Furthermore, the current approach to civil engineering projects often treats symptoms rather than root causes—such as constructing higher flood walls without addressing underlying land subsidence from excessive groundwater extraction. This proposal contends that a holistic Civil Engineer-led framework must prioritize integrated water-sensitive urban design (WSUD), sustainable materials, and community-centric planning to transform Jakarta's infrastructure landscape. Without this shift, the city risks irreversible environmental degradation and economic losses projected at 20% of Jakarta's GDP by 2050.</w:t>
      </w:r>
    </w:p>
    <w:bookmarkEnd w:id="21"/>
    <w:bookmarkStart w:id="22" w:name="iii.-literature-review"/>
    <w:p>
      <w:pPr>
        <w:pStyle w:val="Heading2"/>
      </w:pPr>
      <w:r>
        <w:t xml:space="preserve">III. Literature Review</w:t>
      </w:r>
    </w:p>
    <w:p>
      <w:pPr>
        <w:pStyle w:val="FirstParagraph"/>
      </w:pPr>
      <w:r>
        <w:t xml:space="preserve">Existing research on civil engineering in Jakarta (Suryadi et al., 2021; Setiawan &amp; Wibowo, 2019) emphasizes technical solutions but neglects socio-technical integration. Studies by the Indonesian Institute of Sciences (LIPI, 2020) confirm that traditional flood control methods fail during "once-in-a-century" rain events due to poor watershed coordination. Conversely, international models like Singapore's ABC Waters Programme demonstrate how civil engineering innovations can reduce flooding by 45% while enhancing urban ecology. However, these approaches require adaptation to Jakarta's unique context of informal settlements covering 30% of the city and complex governance structures involving multiple agencies (DKI Jakarta Provincial Government, National Agency for Disaster Management). This Research Proposal bridges this gap by proposing a context-specific Civil Engineer methodology that merges engineering excellence with participatory urban planning—a critical necessity for Indonesia Jakarta.</w:t>
      </w:r>
    </w:p>
    <w:bookmarkEnd w:id="22"/>
    <w:bookmarkStart w:id="23" w:name="iv.-research-objectives"/>
    <w:p>
      <w:pPr>
        <w:pStyle w:val="Heading2"/>
      </w:pPr>
      <w:r>
        <w:t xml:space="preserve">IV. Research Objectives</w:t>
      </w:r>
    </w:p>
    <w:p>
      <w:pPr>
        <w:numPr>
          <w:ilvl w:val="0"/>
          <w:numId w:val="1001"/>
        </w:numPr>
        <w:pStyle w:val="Compact"/>
      </w:pPr>
      <w:r>
        <w:t xml:space="preserve">To develop a climate-resilient infrastructure assessment framework specifically calibrated for Jakarta's geology, hydrology, and socio-economic conditions.</w:t>
      </w:r>
    </w:p>
    <w:p>
      <w:pPr>
        <w:numPr>
          <w:ilvl w:val="0"/>
          <w:numId w:val="1001"/>
        </w:numPr>
        <w:pStyle w:val="Compact"/>
      </w:pPr>
      <w:r>
        <w:t xml:space="preserve">To design and prototype low-impact development (LID) systems integrating flood control with urban agriculture in 3 pilot zones within Jakarta (e.g., North Jakarta coastal areas, Cipinang River Basin).</w:t>
      </w:r>
    </w:p>
    <w:p>
      <w:pPr>
        <w:numPr>
          <w:ilvl w:val="0"/>
          <w:numId w:val="1001"/>
        </w:numPr>
        <w:pStyle w:val="Compact"/>
      </w:pPr>
      <w:r>
        <w:t xml:space="preserve">To establish a community engagement protocol that empowers residents in infrastructure co-design—a vital component often absent in traditional civil engineering practice.</w:t>
      </w:r>
    </w:p>
    <w:p>
      <w:pPr>
        <w:numPr>
          <w:ilvl w:val="0"/>
          <w:numId w:val="1001"/>
        </w:numPr>
        <w:pStyle w:val="Compact"/>
      </w:pPr>
      <w:r>
        <w:t xml:space="preserve">To quantify the long-term economic viability of sustainable infrastructure solutions compared to conventional approaches for Indonesia Jakarta's municipal budget constraints.</w:t>
      </w:r>
    </w:p>
    <w:bookmarkEnd w:id="23"/>
    <w:bookmarkStart w:id="27" w:name="v.-methodology"/>
    <w:p>
      <w:pPr>
        <w:pStyle w:val="Heading2"/>
      </w:pPr>
      <w:r>
        <w:t xml:space="preserve">V. Methodology</w:t>
      </w:r>
    </w:p>
    <w:p>
      <w:pPr>
        <w:pStyle w:val="FirstParagraph"/>
      </w:pPr>
      <w:r>
        <w:t xml:space="preserve">This mixed-methods research employs a phased approach over 24 months:</w:t>
      </w:r>
    </w:p>
    <w:bookmarkStart w:id="24" w:name="phase-1-diagnostic-assessment-months-1-6"/>
    <w:p>
      <w:pPr>
        <w:pStyle w:val="Heading3"/>
      </w:pPr>
      <w:r>
        <w:t xml:space="preserve">Phase 1: Diagnostic Assessment (Months 1-6)</w:t>
      </w:r>
    </w:p>
    <w:p>
      <w:pPr>
        <w:numPr>
          <w:ilvl w:val="0"/>
          <w:numId w:val="1002"/>
        </w:numPr>
        <w:pStyle w:val="Compact"/>
      </w:pPr>
      <w:r>
        <w:t xml:space="preserve">GIS-based vulnerability mapping of Jakarta's infrastructure using satellite data and ground-truthing.</w:t>
      </w:r>
    </w:p>
    <w:p>
      <w:pPr>
        <w:numPr>
          <w:ilvl w:val="0"/>
          <w:numId w:val="1002"/>
        </w:numPr>
        <w:pStyle w:val="Compact"/>
      </w:pPr>
      <w:r>
        <w:t xml:space="preserve">Stakeholder workshops with Civil Engineer teams from Jakarta's Water Management Agency (PD PAL) and local communities.</w:t>
      </w:r>
    </w:p>
    <w:p>
      <w:pPr>
        <w:numPr>
          <w:ilvl w:val="0"/>
          <w:numId w:val="1002"/>
        </w:numPr>
        <w:pStyle w:val="Compact"/>
      </w:pPr>
      <w:r>
        <w:t xml:space="preserve">Analysis of 10 years of rainfall/flood data from Indonesia Meteorological Agency to identify climate patterns.</w:t>
      </w:r>
    </w:p>
    <w:bookmarkEnd w:id="24"/>
    <w:bookmarkStart w:id="25" w:name="X15031924771201ef36730e5f2f1d94a1a2b1820"/>
    <w:p>
      <w:pPr>
        <w:pStyle w:val="Heading3"/>
      </w:pPr>
      <w:r>
        <w:t xml:space="preserve">Phase 2: Solution Design &amp; Prototyping (Months 7-18)</w:t>
      </w:r>
    </w:p>
    <w:p>
      <w:pPr>
        <w:numPr>
          <w:ilvl w:val="0"/>
          <w:numId w:val="1003"/>
        </w:numPr>
        <w:pStyle w:val="Compact"/>
      </w:pPr>
      <w:r>
        <w:t xml:space="preserve">Civil Engineer-led development of modular flood mitigation systems incorporating permeable pavements, bio-retention basins, and elevated walkways.</w:t>
      </w:r>
    </w:p>
    <w:p>
      <w:pPr>
        <w:numPr>
          <w:ilvl w:val="0"/>
          <w:numId w:val="1003"/>
        </w:numPr>
        <w:pStyle w:val="Compact"/>
      </w:pPr>
      <w:r>
        <w:t xml:space="preserve">Collaborative co-design sessions with community leaders in selected neighborhoods (e.g., Cilincing and Kebon Jeruk).</w:t>
      </w:r>
    </w:p>
    <w:p>
      <w:pPr>
        <w:numPr>
          <w:ilvl w:val="0"/>
          <w:numId w:val="1003"/>
        </w:numPr>
        <w:pStyle w:val="Compact"/>
      </w:pPr>
      <w:r>
        <w:t xml:space="preserve">Life-cycle cost-benefit analysis comparing sustainable systems vs. conventional infrastructure.</w:t>
      </w:r>
    </w:p>
    <w:bookmarkEnd w:id="25"/>
    <w:bookmarkStart w:id="26" w:name="X2b9355695daf4417e35212b4edfcacbc871350e"/>
    <w:p>
      <w:pPr>
        <w:pStyle w:val="Heading3"/>
      </w:pPr>
      <w:r>
        <w:t xml:space="preserve">Phase 3: Implementation &amp; Evaluation (Months 19-24)</w:t>
      </w:r>
    </w:p>
    <w:p>
      <w:pPr>
        <w:numPr>
          <w:ilvl w:val="0"/>
          <w:numId w:val="1004"/>
        </w:numPr>
        <w:pStyle w:val="Compact"/>
      </w:pPr>
      <w:r>
        <w:t xml:space="preserve">Installation of pilot projects in partnership with DKI Jakarta Government.</w:t>
      </w:r>
    </w:p>
    <w:p>
      <w:pPr>
        <w:numPr>
          <w:ilvl w:val="0"/>
          <w:numId w:val="1004"/>
        </w:numPr>
        <w:pStyle w:val="Compact"/>
      </w:pPr>
      <w:r>
        <w:t xml:space="preserve">Real-time monitoring of performance using IoT sensors for water levels, soil stability, and community feedback.</w:t>
      </w:r>
    </w:p>
    <w:p>
      <w:pPr>
        <w:numPr>
          <w:ilvl w:val="0"/>
          <w:numId w:val="1004"/>
        </w:numPr>
        <w:pStyle w:val="Compact"/>
      </w:pPr>
      <w:r>
        <w:t xml:space="preserve">Final report with scalability guidelines for wider application across Indonesia Jakarta's 44 districts.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a comprehensive Civil Engineer toolkit tailored for Jakarta's context, including:</w:t>
      </w:r>
    </w:p>
    <w:p>
      <w:pPr>
        <w:numPr>
          <w:ilvl w:val="0"/>
          <w:numId w:val="1005"/>
        </w:numPr>
        <w:pStyle w:val="Compact"/>
      </w:pPr>
      <w:r>
        <w:t xml:space="preserve">A standardized framework for climate-resilient infrastructure assessment applicable to all Indonesian cities.</w:t>
      </w:r>
    </w:p>
    <w:p>
      <w:pPr>
        <w:numPr>
          <w:ilvl w:val="0"/>
          <w:numId w:val="1005"/>
        </w:numPr>
        <w:pStyle w:val="Compact"/>
      </w:pPr>
      <w:r>
        <w:t xml:space="preserve">Proven pilot projects demonstrating 30-40% reduction in localized flooding during extreme weather events.</w:t>
      </w:r>
    </w:p>
    <w:p>
      <w:pPr>
        <w:numPr>
          <w:ilvl w:val="0"/>
          <w:numId w:val="1005"/>
        </w:numPr>
        <w:pStyle w:val="Compact"/>
      </w:pPr>
      <w:r>
        <w:t xml:space="preserve">A community engagement model that increases public trust and participation—addressing a key failure point in previous Jakarta infrastructure initiatives.</w:t>
      </w:r>
    </w:p>
    <w:p>
      <w:pPr>
        <w:numPr>
          <w:ilvl w:val="0"/>
          <w:numId w:val="1005"/>
        </w:numPr>
        <w:pStyle w:val="Compact"/>
      </w:pPr>
      <w:r>
        <w:t xml:space="preserve">Economic validation showing sustainable solutions cost 25% less over 30 years than conventional approaches, crucial for Indonesia Jakarta's strained municipal budget (which allocates only 12% of revenue to infrastructure).</w:t>
      </w:r>
    </w:p>
    <w:p>
      <w:pPr>
        <w:pStyle w:val="FirstParagraph"/>
      </w:pPr>
      <w:r>
        <w:t xml:space="preserve">The significance extends beyond Jakarta: as the world's fastest-growing megacity facing climate risks, its solutions will serve as a blueprint for over 400 cities in Southeast Asia. For Civil Engineer practitioners in Indonesia, this research directly addresses professional development needs identified by the Indonesian Society of Civil Engineers (PBI) through enhanced technical competencies in sustainable design and community integration.</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Resource Requirements</w:t>
      </w:r>
    </w:p>
    <w:p>
      <w:pPr>
        <w:pStyle w:val="BodyText"/>
      </w:pPr>
      <w:r>
        <w:t xml:space="preserve">Diagnostics</w:t>
      </w:r>
    </w:p>
    <w:p>
      <w:pPr>
        <w:pStyle w:val="BodyText"/>
      </w:pPr>
      <w:r>
        <w:t xml:space="preserve">Data collection, stakeholder mapping, GIS analysis</w:t>
      </w:r>
    </w:p>
    <w:p>
      <w:pPr>
        <w:pStyle w:val="BodyText"/>
      </w:pPr>
      <w:r>
        <w:t xml:space="preserve">1-6</w:t>
      </w:r>
    </w:p>
    <w:p>
      <w:pPr>
        <w:pStyle w:val="BodyText"/>
      </w:pPr>
      <w:r>
        <w:t xml:space="preserve">3 Civil Engineers, 2 Geospatial Specialists, $75K</w:t>
      </w:r>
    </w:p>
    <w:p>
      <w:pPr>
        <w:pStyle w:val="BodyText"/>
      </w:pPr>
      <w:r>
        <w:t xml:space="preserve">Design &amp; Prototyping</w:t>
      </w:r>
    </w:p>
    <w:p>
      <w:pPr>
        <w:pStyle w:val="BodyText"/>
      </w:pPr>
      <w:r>
        <w:t xml:space="preserve">Pilot system development, community co-design sessions</w:t>
      </w:r>
    </w:p>
    <w:p>
      <w:pPr>
        <w:pStyle w:val="BodyText"/>
      </w:pPr>
      <w:r>
        <w:t xml:space="preserve">7-18</w:t>
      </w:r>
    </w:p>
    <w:p>
      <w:pPr>
        <w:pStyle w:val="BodyText"/>
      </w:pPr>
      <w:r>
        <w:t xml:space="preserve">4 Civil Engineers (specialized in hydrology/structural), $180K</w:t>
      </w:r>
    </w:p>
    <w:p>
      <w:pPr>
        <w:pStyle w:val="BodyText"/>
      </w:pPr>
      <w:r>
        <w:t xml:space="preserve">Implementation &amp; Evaluation</w:t>
      </w:r>
    </w:p>
    <w:p>
      <w:pPr>
        <w:pStyle w:val="BodyText"/>
      </w:pPr>
      <w:r>
        <w:t xml:space="preserve">Total Project Duration: 24 Months | Total Budget: $325,000</w:t>
      </w:r>
    </w:p>
    <w:bookmarkEnd w:id="29"/>
    <w:bookmarkStart w:id="30" w:name="viii.-conclusion"/>
    <w:p>
      <w:pPr>
        <w:pStyle w:val="Heading2"/>
      </w:pPr>
      <w:r>
        <w:t xml:space="preserve">VIII. Conclusion</w:t>
      </w:r>
    </w:p>
    <w:p>
      <w:pPr>
        <w:pStyle w:val="FirstParagraph"/>
      </w:pPr>
      <w:r>
        <w:t xml:space="preserve">As Indonesia Jakarta navigates its infrastructure crisis, this Research Proposal presents a critical pathway for Civil Engineer professionals to lead transformative change. By centering solutions on Jakarta's unique geographical, climatic, and social realities—not merely importing foreign models—the research will generate actionable knowledge that protects lives, preserves resources, and promotes equitable development. The outcomes will directly support Indonesia's national strategy for sustainable cities (Indonesia 2030) while positioning Jakarta as a global leader in resilient urban engineering. This initiative demands immediate attention from policymakers and civil engineering institutions across Indonesia Jakarta, where the stakes—measured in lives lost to floods and economic stability—cannot be ignored. The time for evidence-based, community-driven civil engineering innovation in Indonesia Jakarta is now.</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Jakarta, Indonesia</dc:title>
  <dc:creator/>
  <dc:language>en</dc:language>
  <cp:keywords/>
  <dcterms:created xsi:type="dcterms:W3CDTF">2026-07-21T04:57:39Z</dcterms:created>
  <dcterms:modified xsi:type="dcterms:W3CDTF">2026-07-21T04:57:39Z</dcterms:modified>
</cp:coreProperties>
</file>

<file path=docProps/custom.xml><?xml version="1.0" encoding="utf-8"?>
<Properties xmlns="http://schemas.openxmlformats.org/officeDocument/2006/custom-properties" xmlns:vt="http://schemas.openxmlformats.org/officeDocument/2006/docPropsVTypes"/>
</file>