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Jerusalem's</w:t>
      </w:r>
      <w:r>
        <w:t xml:space="preserve"> </w:t>
      </w:r>
      <w:r>
        <w:t xml:space="preserve">Urban</w:t>
      </w:r>
      <w:r>
        <w:t xml:space="preserve"> </w:t>
      </w:r>
      <w:r>
        <w:t xml:space="preserve">Challenges</w:t>
      </w:r>
    </w:p>
    <w:bookmarkStart w:id="31" w:name="Xb90cb5afc2c3c8a345e4ffd455831e370c57b1a"/>
    <w:p>
      <w:pPr>
        <w:pStyle w:val="Heading1"/>
      </w:pPr>
      <w:r>
        <w:t xml:space="preserve">Research Proposal: Advancing Civil Engineering Solutions for Sustainable Urban Development in Jerusalem, Israel</w:t>
      </w:r>
    </w:p>
    <w:bookmarkStart w:id="20" w:name="introduction"/>
    <w:p>
      <w:pPr>
        <w:pStyle w:val="Heading2"/>
      </w:pPr>
      <w:r>
        <w:t xml:space="preserve">1. Introduction</w:t>
      </w:r>
    </w:p>
    <w:p>
      <w:pPr>
        <w:pStyle w:val="FirstParagraph"/>
      </w:pPr>
      <w:r>
        <w:t xml:space="preserve">This research proposal outlines a critical investigation into sustainable civil engineering practices specifically tailored for Jerusalem, Israel. As the ancient capital of Israel and a city of profound religious significance spanning over 3,000 years, Jerusalem faces unprecedented urban challenges including seismic vulnerability, water scarcity, heritage conservation conflicts, and rapid population growth. The role of the</w:t>
      </w:r>
      <w:r>
        <w:t xml:space="preserve"> </w:t>
      </w:r>
      <w:r>
        <w:rPr>
          <w:iCs/>
          <w:i/>
        </w:rPr>
        <w:t xml:space="preserve">Civil Engineer</w:t>
      </w:r>
      <w:r>
        <w:t xml:space="preserve"> </w:t>
      </w:r>
      <w:r>
        <w:t xml:space="preserve">in this context transcends traditional infrastructure development to become a pivotal force in reconciling modern urban needs with historical preservation and environmental resilience. This project directly addresses Israel's national priorities for sustainable city planning within Jerusalem's unique geopolitical and cultural landscape.</w:t>
      </w:r>
    </w:p>
    <w:bookmarkEnd w:id="20"/>
    <w:bookmarkStart w:id="21" w:name="problem-statement"/>
    <w:p>
      <w:pPr>
        <w:pStyle w:val="Heading2"/>
      </w:pPr>
      <w:r>
        <w:t xml:space="preserve">2. Problem Statement</w:t>
      </w:r>
    </w:p>
    <w:p>
      <w:pPr>
        <w:pStyle w:val="FirstParagraph"/>
      </w:pPr>
      <w:r>
        <w:t xml:space="preserve">Jerusalem presents a confluence of complex challenges that demand innovative civil engineering approaches. The city sits in an active seismic zone (classified as Zone 4 on Israel's earthquake hazard map), yet 70% of its infrastructure predates modern seismic codes. Concurrently, Jerusalem experiences chronic water stress – receiving only 35% of its annual rainfall and relying on imported water from the Sea of Galilee. Compounding these issues is the city's status as a UNESCO World Heritage site, requiring infrastructure development that respects archaeological layers dating back to biblical times. Current civil engineering practices in</w:t>
      </w:r>
      <w:r>
        <w:t xml:space="preserve"> </w:t>
      </w:r>
      <w:r>
        <w:rPr>
          <w:iCs/>
          <w:i/>
        </w:rPr>
        <w:t xml:space="preserve">Israel Jerusalem</w:t>
      </w:r>
      <w:r>
        <w:t xml:space="preserve"> </w:t>
      </w:r>
      <w:r>
        <w:t xml:space="preserve">often prioritize short-term solutions over integrated sustainability, leading to fragmented systems that fail to address interconnected challenges of water management, energy efficiency, and heritage conservation. Without a dedicated research framework for context-specific civil engineering solutions, Jerusalem's urban fabric risks further deterioration amid growing demographic pressures.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seismic resilience framework for Jerusalem's aging infrastructure that integrates historical preservation protocols</w:t>
      </w:r>
    </w:p>
    <w:p>
      <w:pPr>
        <w:numPr>
          <w:ilvl w:val="0"/>
          <w:numId w:val="1001"/>
        </w:numPr>
        <w:pStyle w:val="Compact"/>
      </w:pPr>
      <w:r>
        <w:t xml:space="preserve">To design water-sensitive urban drainage systems utilizing greywater recycling and stormwater capture specifically calibrated for Jerusalem's Mediterranean climate (600mm annual precipitation)</w:t>
      </w:r>
    </w:p>
    <w:p>
      <w:pPr>
        <w:numPr>
          <w:ilvl w:val="0"/>
          <w:numId w:val="1001"/>
        </w:numPr>
        <w:pStyle w:val="Compact"/>
      </w:pPr>
      <w:r>
        <w:t xml:space="preserve">To create a digital twin model of Jerusalem's underground archaeology to guide non-invasive civil engineering operations</w:t>
      </w:r>
    </w:p>
    <w:p>
      <w:pPr>
        <w:numPr>
          <w:ilvl w:val="0"/>
          <w:numId w:val="1001"/>
        </w:numPr>
        <w:pStyle w:val="Compact"/>
      </w:pPr>
      <w:r>
        <w:t xml:space="preserve">To establish performance metrics for sustainable infrastructure that balance religious, cultural, and environmental considerations unique to</w:t>
      </w:r>
      <w:r>
        <w:t xml:space="preserve"> </w:t>
      </w:r>
      <w:r>
        <w:rPr>
          <w:iCs/>
          <w:i/>
        </w:rPr>
        <w:t xml:space="preserve">Israel Jerusalem</w:t>
      </w:r>
    </w:p>
    <w:bookmarkEnd w:id="22"/>
    <w:bookmarkStart w:id="23" w:name="literature-review-contextual-gaps"/>
    <w:p>
      <w:pPr>
        <w:pStyle w:val="Heading2"/>
      </w:pPr>
      <w:r>
        <w:t xml:space="preserve">4. Literature Review: Contextual Gaps</w:t>
      </w:r>
    </w:p>
    <w:p>
      <w:pPr>
        <w:pStyle w:val="FirstParagraph"/>
      </w:pPr>
      <w:r>
        <w:t xml:space="preserve">While global civil engineering research addresses seismic retrofitting and water conservation, existing frameworks lack Jerusalem's contextual specificity. Studies by the Israel Geological Survey (2021) acknowledge infrastructure vulnerabilities but offer no heritage-integrated solutions. Research on arid-region water management (e.g., UN-Water 2023) fails to account for Jerusalem's unique topography of hills and valleys, or its religious site constraints requiring 50-meter buffer zones around holy locations. Crucially, no prior research has developed a standardized methodology for civil engineers operating within Jerusalem's overlapping legal jurisdictions (Israeli municipal law, Ottoman-era land records, religious court authority). This gap necessitates a localized</w:t>
      </w:r>
      <w:r>
        <w:t xml:space="preserve"> </w:t>
      </w:r>
      <w:r>
        <w:rPr>
          <w:iCs/>
          <w:i/>
        </w:rPr>
        <w:t xml:space="preserve">Civil Engineer</w:t>
      </w:r>
      <w:r>
        <w:t xml:space="preserve"> </w:t>
      </w:r>
      <w:r>
        <w:t xml:space="preserve">research paradigm that bridges engineering science with Middle Eastern urban heritage studies.</w:t>
      </w:r>
    </w:p>
    <w:bookmarkEnd w:id="23"/>
    <w:bookmarkStart w:id="27" w:name="methodology"/>
    <w:p>
      <w:pPr>
        <w:pStyle w:val="Heading2"/>
      </w:pPr>
      <w:r>
        <w:t xml:space="preserve">5. Methodology</w:t>
      </w:r>
    </w:p>
    <w:p>
      <w:pPr>
        <w:pStyle w:val="FirstParagraph"/>
      </w:pPr>
      <w:r>
        <w:t xml:space="preserve">This interdisciplinary project employs a three-phase methodology developed specifically for Jerusalem's context:</w:t>
      </w:r>
    </w:p>
    <w:bookmarkStart w:id="24" w:name="Xb2b8005a454ca3d77dbbb945fa95b6e2ba44ec1"/>
    <w:p>
      <w:pPr>
        <w:pStyle w:val="Heading3"/>
      </w:pPr>
      <w:r>
        <w:t xml:space="preserve">Phase 1: Multidisciplinary Assessment (Months 1-6)</w:t>
      </w:r>
    </w:p>
    <w:p>
      <w:pPr>
        <w:numPr>
          <w:ilvl w:val="0"/>
          <w:numId w:val="1002"/>
        </w:numPr>
        <w:pStyle w:val="Compact"/>
      </w:pPr>
      <w:r>
        <w:t xml:space="preserve">Archaeological Survey:* Collaborate with Israel Antiquities Authority to map underground structures using GPR and LiDAR across 5 high-density zones</w:t>
      </w:r>
    </w:p>
    <w:p>
      <w:pPr>
        <w:numPr>
          <w:ilvl w:val="0"/>
          <w:numId w:val="1002"/>
        </w:numPr>
        <w:pStyle w:val="Compact"/>
      </w:pPr>
      <w:r>
        <w:t xml:space="preserve">Seismic Vulnerability Analysis:* Model 3,000+ buildings using Jerusalem's geological survey data (including the Dead Sea Transform fault proximity)</w:t>
      </w:r>
    </w:p>
    <w:p>
      <w:pPr>
        <w:numPr>
          <w:ilvl w:val="0"/>
          <w:numId w:val="1002"/>
        </w:numPr>
        <w:pStyle w:val="Compact"/>
      </w:pPr>
      <w:r>
        <w:t xml:space="preserve">Water System Audit:* Quantify non-revenue water losses and map existing stormwater infrastructure through GIS integration</w:t>
      </w:r>
    </w:p>
    <w:bookmarkEnd w:id="24"/>
    <w:bookmarkStart w:id="25" w:name="phase-2-solution-prototyping-months-7-18"/>
    <w:p>
      <w:pPr>
        <w:pStyle w:val="Heading3"/>
      </w:pPr>
      <w:r>
        <w:t xml:space="preserve">Phase 2: Solution Prototyping (Months 7-18)</w:t>
      </w:r>
    </w:p>
    <w:p>
      <w:pPr>
        <w:numPr>
          <w:ilvl w:val="0"/>
          <w:numId w:val="1003"/>
        </w:numPr>
        <w:pStyle w:val="Compact"/>
      </w:pPr>
      <w:r>
        <w:t xml:space="preserve">Seismic Retrofitting:* Develop modular retrofitting techniques using fiber-reinforced polymers that avoid excavation near archaeological sites</w:t>
      </w:r>
    </w:p>
    <w:p>
      <w:pPr>
        <w:numPr>
          <w:ilvl w:val="0"/>
          <w:numId w:val="1003"/>
        </w:numPr>
        <w:pStyle w:val="Compact"/>
      </w:pPr>
      <w:r>
        <w:t xml:space="preserve">Urban Water Cycle Design:* Create decentralized greywater systems for historical districts using permeable pavements and cistern retrofits</w:t>
      </w:r>
    </w:p>
    <w:p>
      <w:pPr>
        <w:numPr>
          <w:ilvl w:val="0"/>
          <w:numId w:val="1003"/>
        </w:numPr>
        <w:pStyle w:val="Compact"/>
      </w:pPr>
      <w:r>
        <w:t xml:space="preserve">Digital Twin Platform:* Build a 3D geospatial model incorporating heritage layers, infrastructure, and climate projections</w:t>
      </w:r>
    </w:p>
    <w:bookmarkEnd w:id="25"/>
    <w:bookmarkStart w:id="26" w:name="Xe2158229fa441de757bd6316bbbfc50521efe42"/>
    <w:p>
      <w:pPr>
        <w:pStyle w:val="Heading3"/>
      </w:pPr>
      <w:r>
        <w:t xml:space="preserve">Phase 3: Community Integration (Months 19-24)</w:t>
      </w:r>
    </w:p>
    <w:p>
      <w:pPr>
        <w:numPr>
          <w:ilvl w:val="0"/>
          <w:numId w:val="1004"/>
        </w:numPr>
        <w:pStyle w:val="Compact"/>
      </w:pPr>
      <w:r>
        <w:t xml:space="preserve">Stakeholder Workshops:* Co-design solutions with Jerusalem Municipality, religious leaders (including Waqf and Chief Rabbinate), and residents</w:t>
      </w:r>
    </w:p>
    <w:p>
      <w:pPr>
        <w:numPr>
          <w:ilvl w:val="0"/>
          <w:numId w:val="1004"/>
        </w:numPr>
        <w:pStyle w:val="Compact"/>
      </w:pPr>
      <w:r>
        <w:t xml:space="preserve">Pilot Implementation:* Install systems in the Mahane Yehuda market district (serving 150,000 daily visitors) for real-world testing</w:t>
      </w:r>
    </w:p>
    <w:p>
      <w:pPr>
        <w:numPr>
          <w:ilvl w:val="0"/>
          <w:numId w:val="1004"/>
        </w:numPr>
        <w:pStyle w:val="Compact"/>
      </w:pPr>
      <w:r>
        <w:t xml:space="preserve">Policy Framework:* Develop civil engineering standards adopted by Israel's Ministry of Construction for Jerusalem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transformative framework for civil engineers operating in Jerusalem, directly addressing Israel's national goals outlined in the 2030 Urban Development Plan. The expected outputs include:</w:t>
      </w:r>
    </w:p>
    <w:p>
      <w:pPr>
        <w:numPr>
          <w:ilvl w:val="0"/>
          <w:numId w:val="1005"/>
        </w:numPr>
        <w:pStyle w:val="Compact"/>
      </w:pPr>
      <w:r>
        <w:t xml:space="preserve">A seismic retrofitting protocol certified by Israel Standards Institution (ISI) applicable to 95% of Jerusalem's historical buildings</w:t>
      </w:r>
    </w:p>
    <w:p>
      <w:pPr>
        <w:numPr>
          <w:ilvl w:val="0"/>
          <w:numId w:val="1005"/>
        </w:numPr>
        <w:pStyle w:val="Compact"/>
      </w:pPr>
      <w:r>
        <w:t xml:space="preserve">A water conservation model reducing municipal water demand by 25% in pilot zones (equivalent to saving 1.2M cubic meters annually)</w:t>
      </w:r>
    </w:p>
    <w:p>
      <w:pPr>
        <w:numPr>
          <w:ilvl w:val="0"/>
          <w:numId w:val="1005"/>
        </w:numPr>
        <w:pStyle w:val="Compact"/>
      </w:pPr>
      <w:r>
        <w:t xml:space="preserve">An open-source digital twin platform adopted by the Jerusalem Municipality for all infrastructure planning</w:t>
      </w:r>
    </w:p>
    <w:p>
      <w:pPr>
        <w:numPr>
          <w:ilvl w:val="0"/>
          <w:numId w:val="1005"/>
        </w:numPr>
        <w:pStyle w:val="Compact"/>
      </w:pPr>
      <w:r>
        <w:t xml:space="preserve">Professional certification guidelines for Civil Engineers working on heritage-sensitive projects in Israel Jerusalem</w:t>
      </w:r>
    </w:p>
    <w:p>
      <w:pPr>
        <w:pStyle w:val="FirstParagraph"/>
      </w:pPr>
      <w:r>
        <w:t xml:space="preserve">The significance extends beyond urban engineering: This research establishes a replicable model for cities globally facing similar heritage-modernization tensions (e.g., Rome, Kyoto). For</w:t>
      </w:r>
      <w:r>
        <w:t xml:space="preserve"> </w:t>
      </w:r>
      <w:r>
        <w:rPr>
          <w:iCs/>
          <w:i/>
        </w:rPr>
        <w:t xml:space="preserve">Israel Jerusalem</w:t>
      </w:r>
      <w:r>
        <w:t xml:space="preserve">, it directly supports the Prime Minister's 2023 "Jerusalem Strategic Initiative" emphasizing sustainable growth while preserving cultural identity. Crucially, the project will train 15 new Israeli civil engineers in heritage-sensitive methodologies – addressing a critical workforce gap identified by Israel's Ministry of Economy (2024). By positioning Jerusalem as a global laboratory for integrated urban engineering, this research elevates</w:t>
      </w:r>
      <w:r>
        <w:t xml:space="preserve"> </w:t>
      </w:r>
      <w:r>
        <w:rPr>
          <w:iCs/>
          <w:i/>
        </w:rPr>
        <w:t xml:space="preserve">Civil Engineer</w:t>
      </w:r>
      <w:r>
        <w:t xml:space="preserve"> </w:t>
      </w:r>
      <w:r>
        <w:t xml:space="preserve">practice from technical execution to strategic cultural stewardship within</w:t>
      </w:r>
      <w:r>
        <w:t xml:space="preserve"> </w:t>
      </w:r>
      <w:r>
        <w:rPr>
          <w:iCs/>
          <w:i/>
        </w:rPr>
        <w:t xml:space="preserve">Israel Jerusalem</w:t>
      </w:r>
      <w:r>
        <w:t xml:space="preserve">'s unique context.</w:t>
      </w:r>
    </w:p>
    <w:bookmarkEnd w:id="28"/>
    <w:bookmarkStart w:id="29" w:name="timeline-and-budget-summary"/>
    <w:p>
      <w:pPr>
        <w:pStyle w:val="Heading2"/>
      </w:pPr>
      <w:r>
        <w:t xml:space="preserve">7. Timeline and Budget Summary</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Baseline Assessment &amp; Stakeholder Engagement</w:t>
      </w:r>
    </w:p>
    <w:p>
      <w:pPr>
        <w:pStyle w:val="BodyText"/>
      </w:pPr>
      <w:r>
        <w:t xml:space="preserve">6</w:t>
      </w:r>
    </w:p>
    <w:p>
      <w:pPr>
        <w:pStyle w:val="BodyText"/>
      </w:pPr>
      <w:r>
        <w:t xml:space="preserve">25%</w:t>
      </w:r>
    </w:p>
    <w:p>
      <w:pPr>
        <w:pStyle w:val="BodyText"/>
      </w:pPr>
      <w:r>
        <w:t xml:space="preserve">Solution Design &amp; Prototyping</w:t>
      </w:r>
    </w:p>
    <w:p>
      <w:pPr>
        <w:pStyle w:val="BodyText"/>
      </w:pPr>
      <w:r>
        <w:t xml:space="preserve">12</w:t>
      </w:r>
    </w:p>
    <w:p>
      <w:pPr>
        <w:pStyle w:val="BodyText"/>
      </w:pPr>
      <w:r>
        <w:t xml:space="preserve">50%</w:t>
      </w:r>
    </w:p>
    <w:p>
      <w:pPr>
        <w:pStyle w:val="BodyText"/>
      </w:pPr>
      <w:r>
        <w:t xml:space="preserve">TOTAL: $980,000 (Funding Requested)</w:t>
      </w:r>
    </w:p>
    <w:bookmarkEnd w:id="29"/>
    <w:bookmarkStart w:id="30" w:name="conclusion"/>
    <w:p>
      <w:pPr>
        <w:pStyle w:val="Heading2"/>
      </w:pPr>
      <w:r>
        <w:t xml:space="preserve">8. Conclusion</w:t>
      </w:r>
    </w:p>
    <w:p>
      <w:pPr>
        <w:pStyle w:val="FirstParagraph"/>
      </w:pPr>
      <w:r>
        <w:t xml:space="preserve">This research proposal represents a foundational step in redefining the role of the Civil Engineer for Jerusalem's sustainable future. By embedding heritage preservation, seismic resilience, and water security within a single engineering framework uniquely adapted to Israel's capital city, this project addresses critical gaps that have hindered Jerusalem's urban progress for decades. The outcomes will not only provide immediate infrastructure solutions but will establish enduring methodologies that empower civil engineers to navigate the city's complex physical and cultural landscape. In doing so, it fulfills a vital national priority: transforming Jerusalem into a model of 21st-century sustainable urbanism where engineering excellence serves both technological advancement and the preservation of humanity's shared heritage.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Jerusalem's Urban Challenges</dc:title>
  <dc:creator/>
  <dc:language>en</dc:language>
  <cp:keywords/>
  <dcterms:created xsi:type="dcterms:W3CDTF">2026-07-20T06:53:12Z</dcterms:created>
  <dcterms:modified xsi:type="dcterms:W3CDTF">2026-07-20T06:53:12Z</dcterms:modified>
</cp:coreProperties>
</file>

<file path=docProps/custom.xml><?xml version="1.0" encoding="utf-8"?>
<Properties xmlns="http://schemas.openxmlformats.org/officeDocument/2006/custom-properties" xmlns:vt="http://schemas.openxmlformats.org/officeDocument/2006/docPropsVTypes"/>
</file>