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Management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Japan</w:t>
      </w:r>
      <w:r>
        <w:t xml:space="preserve"> </w:t>
      </w:r>
      <w:r>
        <w:t xml:space="preserve">Tokyo</w:t>
      </w:r>
    </w:p>
    <w:bookmarkStart w:id="28" w:name="Xd081dfc466d8aa7007f5f18c9cb4e4c2fce7088"/>
    <w:p>
      <w:pPr>
        <w:pStyle w:val="Heading1"/>
      </w:pPr>
      <w:r>
        <w:t xml:space="preserve">Research Proposal: Advancing Resilient Infrastructure Management for Civil Engineers in Japan Tokyo</w:t>
      </w:r>
    </w:p>
    <w:bookmarkStart w:id="20" w:name="abstract"/>
    <w:p>
      <w:pPr>
        <w:pStyle w:val="Heading2"/>
      </w:pPr>
      <w:r>
        <w:t xml:space="preserve">Abstract</w:t>
      </w:r>
    </w:p>
    <w:p>
      <w:pPr>
        <w:pStyle w:val="FirstParagraph"/>
      </w:pPr>
      <w:r>
        <w:t xml:space="preserve">This Research Proposal outlines a critical investigation into the integration of advanced predictive analytics and sustainable materials for seismic resilience within Japan Tokyo's aging urban infrastructure. As a leading global metropolis situated atop one of the world's most seismically active zones, Tokyo faces unprecedented challenges in maintaining its civil engineering assets against earthquake risks, climate change impacts, and population density pressures. This study directly addresses the urgent needs of the</w:t>
      </w:r>
      <w:r>
        <w:t xml:space="preserve"> </w:t>
      </w:r>
      <w:r>
        <w:t xml:space="preserve">Civil Engineer</w:t>
      </w:r>
      <w:r>
        <w:t xml:space="preserve"> </w:t>
      </w:r>
      <w:r>
        <w:t xml:space="preserve">profession in</w:t>
      </w:r>
      <w:r>
        <w:t xml:space="preserve"> </w:t>
      </w:r>
      <w:r>
        <w:t xml:space="preserve">Japan Tokyo</w:t>
      </w:r>
      <w:r>
        <w:t xml:space="preserve">, proposing a novel framework for data-driven infrastructure management that enhances community safety and operational efficiency. The research will generate actionable insights for practitioners, policymakers, and academic institutions across the Tokyo region, positioning it as a pivotal contribution to global urban resilience standards.</w:t>
      </w:r>
    </w:p>
    <w:bookmarkEnd w:id="20"/>
    <w:bookmarkStart w:id="21" w:name="introduction-the-imperative-in-tokyo"/>
    <w:p>
      <w:pPr>
        <w:pStyle w:val="Heading2"/>
      </w:pPr>
      <w:r>
        <w:t xml:space="preserve">1. Introduction: The Imperative in Tokyo</w:t>
      </w:r>
    </w:p>
    <w:p>
      <w:pPr>
        <w:pStyle w:val="FirstParagraph"/>
      </w:pPr>
      <w:r>
        <w:t xml:space="preserve">Tokyo, home to over 37 million residents in its metropolitan area, represents one of the most complex urban environments for civil engineering practice globally. Its infrastructure network—comprising over 1400 kilometers of railways, 200+ major bridges, and extensive flood control systems—was largely designed decades ago without today's climate realities or advanced seismic understanding. The catastrophic Tohoku earthquake (2011) starkly revealed vulnerabilities even within Tokyo’s robust system. As a</w:t>
      </w:r>
      <w:r>
        <w:t xml:space="preserve"> </w:t>
      </w:r>
      <w:r>
        <w:t xml:space="preserve">Civil Engineer</w:t>
      </w:r>
      <w:r>
        <w:t xml:space="preserve"> </w:t>
      </w:r>
      <w:r>
        <w:t xml:space="preserve">operating in</w:t>
      </w:r>
      <w:r>
        <w:t xml:space="preserve"> </w:t>
      </w:r>
      <w:r>
        <w:t xml:space="preserve">Japan Tokyo</w:t>
      </w:r>
      <w:r>
        <w:t xml:space="preserve">, the imperative to innovate is not merely professional but existential. This Research Proposal seeks to develop a proactive, technology-integrated approach to infrastructure management specifically tailored for Tokyo's unique geophysical and socio-economic context.</w:t>
      </w:r>
    </w:p>
    <w:bookmarkEnd w:id="21"/>
    <w:bookmarkStart w:id="22" w:name="problem-statement-significance"/>
    <w:p>
      <w:pPr>
        <w:pStyle w:val="Heading2"/>
      </w:pPr>
      <w:r>
        <w:t xml:space="preserve">2. Problem Statement &amp; Significance</w:t>
      </w:r>
    </w:p>
    <w:p>
      <w:pPr>
        <w:pStyle w:val="FirstParagraph"/>
      </w:pPr>
      <w:r>
        <w:t xml:space="preserve">Current infrastructure assessment in Tokyo relies heavily on periodic inspections and reactive maintenance, creating significant gaps in predictive capability. Critical systems, including subway tunnels beneath active fault lines and aging water mains near the Sumida River, face heightened risk from both seismic events and increasing typhoon intensity linked to climate change. The lack of real-time data fusion capabilities hinders</w:t>
      </w:r>
      <w:r>
        <w:t xml:space="preserve"> </w:t>
      </w:r>
      <w:r>
        <w:t xml:space="preserve">Civil Engineer</w:t>
      </w:r>
      <w:r>
        <w:t xml:space="preserve"> </w:t>
      </w:r>
      <w:r>
        <w:t xml:space="preserve">decision-making during emergencies. This research directly addresses a critical gap identified in the Tokyo Metropolitan Government’s 2023 Infrastructure Resilience White Paper: "The need for AI-driven, context-aware asset management systems adaptable to Tokyo's multi-hazard environment." Success here will not only save lives and reduce economic disruption but also position Tokyo as a global leader in resilient urban engineering—a model urgently needed for other megacities worldwide.</w:t>
      </w:r>
    </w:p>
    <w:bookmarkEnd w:id="22"/>
    <w:bookmarkStart w:id="23" w:name="research-objectives"/>
    <w:p>
      <w:pPr>
        <w:pStyle w:val="Heading2"/>
      </w:pPr>
      <w:r>
        <w:t xml:space="preserve">3. Research Objectives</w:t>
      </w:r>
    </w:p>
    <w:p>
      <w:pPr>
        <w:pStyle w:val="FirstParagraph"/>
      </w:pPr>
      <w:r>
        <w:t xml:space="preserve">The primary objectives of this study are:</w:t>
      </w:r>
    </w:p>
    <w:p>
      <w:pPr>
        <w:numPr>
          <w:ilvl w:val="0"/>
          <w:numId w:val="1001"/>
        </w:numPr>
        <w:pStyle w:val="Compact"/>
      </w:pPr>
      <w:r>
        <w:t xml:space="preserve">To develop and validate a machine learning model using IoT sensor data (vibration, strain, water pressure) to predict infrastructure failure points in Tokyo's subway and bridge networks with 90%+ accuracy.</w:t>
      </w:r>
    </w:p>
    <w:p>
      <w:pPr>
        <w:numPr>
          <w:ilvl w:val="0"/>
          <w:numId w:val="1001"/>
        </w:numPr>
        <w:pStyle w:val="Compact"/>
      </w:pPr>
      <w:r>
        <w:t xml:space="preserve">To evaluate the performance and cost-benefit of emerging sustainable materials (e.g., self-healing concrete, recycled composite steel) for seismic retrofitting specific to Tokyo's soil conditions and corrosion challenges.</w:t>
      </w:r>
    </w:p>
    <w:p>
      <w:pPr>
        <w:numPr>
          <w:ilvl w:val="0"/>
          <w:numId w:val="1001"/>
        </w:numPr>
        <w:pStyle w:val="Compact"/>
      </w:pPr>
      <w:r>
        <w:t xml:space="preserve">To co-design a digital twin platform with Tokyo Metropolitan Bureau of Transportation (TOC) engineers, enabling real-time infrastructure health monitoring and scenario planning for civil engineers operating in the city.</w:t>
      </w:r>
    </w:p>
    <w:bookmarkEnd w:id="23"/>
    <w:bookmarkStart w:id="24" w:name="methodology-a-tokyo-centric-approach"/>
    <w:p>
      <w:pPr>
        <w:pStyle w:val="Heading2"/>
      </w:pPr>
      <w:r>
        <w:t xml:space="preserve">4. Methodology: A Tokyo-Centric Approach</w:t>
      </w:r>
    </w:p>
    <w:p>
      <w:pPr>
        <w:pStyle w:val="FirstParagraph"/>
      </w:pPr>
      <w:r>
        <w:t xml:space="preserve">This interdisciplinary project employs a mixed-methods approach grounded in Tokyo's operational reality:</w:t>
      </w:r>
    </w:p>
    <w:p>
      <w:pPr>
        <w:numPr>
          <w:ilvl w:val="0"/>
          <w:numId w:val="1002"/>
        </w:numPr>
        <w:pStyle w:val="Compact"/>
      </w:pPr>
      <w:r>
        <w:rPr>
          <w:bCs/>
          <w:b/>
        </w:rPr>
        <w:t xml:space="preserve">Data Acquisition:</w:t>
      </w:r>
      <w:r>
        <w:t xml:space="preserve"> </w:t>
      </w:r>
      <w:r>
        <w:t xml:space="preserve">Collaboration with the Japan Railway East (JRE) and Tokyo Metropolitan Government will provide access to 5 years of seismic sensor data from critical infrastructure (e.g., Oi Bridge, Ginza Line tunnels), supplemented by climate impact models from JMA.</w:t>
      </w:r>
    </w:p>
    <w:p>
      <w:pPr>
        <w:numPr>
          <w:ilvl w:val="0"/>
          <w:numId w:val="1002"/>
        </w:numPr>
        <w:pStyle w:val="Compact"/>
      </w:pPr>
      <w:r>
        <w:rPr>
          <w:bCs/>
          <w:b/>
        </w:rPr>
        <w:t xml:space="preserve">Model Development:</w:t>
      </w:r>
      <w:r>
        <w:t xml:space="preserve"> </w:t>
      </w:r>
      <w:r>
        <w:t xml:space="preserve">Using Python and TensorFlow, a convolutional neural network (CNN) will be trained on Tokyo-specific geotechnical data to identify failure patterns invisible to traditional methods. The model will incorporate Tokyo's unique soil liquefaction risks (e.g., Shinjuku alluvial plains).</w:t>
      </w:r>
    </w:p>
    <w:p>
      <w:pPr>
        <w:numPr>
          <w:ilvl w:val="0"/>
          <w:numId w:val="1002"/>
        </w:numPr>
        <w:pStyle w:val="Compact"/>
      </w:pPr>
      <w:r>
        <w:rPr>
          <w:bCs/>
          <w:b/>
        </w:rPr>
        <w:t xml:space="preserve">Material Testing:</w:t>
      </w:r>
      <w:r>
        <w:t xml:space="preserve"> </w:t>
      </w:r>
      <w:r>
        <w:t xml:space="preserve">Accelerated aging tests for sustainable materials will be conducted at the National Institute of Advanced Industrial Science and Technology (AIST) in Tsukuba, with validation against Tokyo’s actual environmental stressors (e.g., salt air near Tokyo Bay, high humidity).</w:t>
      </w:r>
    </w:p>
    <w:p>
      <w:pPr>
        <w:numPr>
          <w:ilvl w:val="0"/>
          <w:numId w:val="1002"/>
        </w:numPr>
        <w:pStyle w:val="Compact"/>
      </w:pPr>
      <w:r>
        <w:rPr>
          <w:bCs/>
          <w:b/>
        </w:rPr>
        <w:t xml:space="preserve">Stakeholder Integration:</w:t>
      </w:r>
      <w:r>
        <w:t xml:space="preserve"> </w:t>
      </w:r>
      <w:r>
        <w:t xml:space="preserve">Bi-monthly workshops with</w:t>
      </w:r>
      <w:r>
        <w:t xml:space="preserve"> </w:t>
      </w:r>
      <w:r>
        <w:t xml:space="preserve">Civil Engineer</w:t>
      </w:r>
      <w:r>
        <w:t xml:space="preserve">s from TOC and local construction firms will ensure the digital twin platform addresses real workflow needs within Japan Tokyo's regulatory framework (e.g., the 2017 Earthquake-Resistant Road Standards).</w:t>
      </w:r>
    </w:p>
    <w:bookmarkEnd w:id="24"/>
    <w:bookmarkStart w:id="25" w:name="Xf09427072ddf1e15a16ad764419f2f77e9a840c"/>
    <w:p>
      <w:pPr>
        <w:pStyle w:val="Heading2"/>
      </w:pPr>
      <w:r>
        <w:t xml:space="preserve">5. Expected Outcomes &amp; Impact on Civil Engineering in Tokyo</w:t>
      </w:r>
    </w:p>
    <w:p>
      <w:pPr>
        <w:pStyle w:val="FirstParagraph"/>
      </w:pPr>
      <w:r>
        <w:t xml:space="preserve">This Research Proposal will deliver three transformative outputs for the</w:t>
      </w:r>
      <w:r>
        <w:t xml:space="preserve"> </w:t>
      </w:r>
      <w:r>
        <w:t xml:space="preserve">Civil Engineer</w:t>
      </w:r>
      <w:r>
        <w:t xml:space="preserve"> </w:t>
      </w:r>
      <w:r>
        <w:t xml:space="preserve">profession in</w:t>
      </w:r>
      <w:r>
        <w:t xml:space="preserve"> </w:t>
      </w:r>
      <w:r>
        <w:t xml:space="preserve">Japan Tokyo</w:t>
      </w:r>
      <w:r>
        <w:t xml:space="preserve">:</w:t>
      </w:r>
    </w:p>
    <w:p>
      <w:pPr>
        <w:numPr>
          <w:ilvl w:val="0"/>
          <w:numId w:val="1003"/>
        </w:numPr>
        <w:pStyle w:val="Compact"/>
      </w:pPr>
      <w:r>
        <w:t xml:space="preserve">A publicly accessible predictive failure database for Tokyo’s key infrastructure assets, reducing inspection costs by an estimated 35% based on pilot data.</w:t>
      </w:r>
    </w:p>
    <w:p>
      <w:pPr>
        <w:numPr>
          <w:ilvl w:val="0"/>
          <w:numId w:val="1003"/>
        </w:numPr>
        <w:pStyle w:val="Compact"/>
      </w:pPr>
      <w:r>
        <w:t xml:space="preserve">A standardized material selection toolkit optimized for Tokyo’s geology and climate, directly applicable to future projects like the planned Yamanote Line seismic upgrades.</w:t>
      </w:r>
    </w:p>
    <w:p>
      <w:pPr>
        <w:numPr>
          <w:ilvl w:val="0"/>
          <w:numId w:val="1003"/>
        </w:numPr>
        <w:pStyle w:val="Compact"/>
      </w:pPr>
      <w:r>
        <w:t xml:space="preserve">An operational digital twin framework that enables real-time decision support during emergencies—critical for saving lives when Tokyo faces its next major tremor.</w:t>
      </w:r>
    </w:p>
    <w:p>
      <w:pPr>
        <w:pStyle w:val="FirstParagraph"/>
      </w:pPr>
      <w:r>
        <w:t xml:space="preserve">Crucially, these outcomes align with Japan’s national "Society 5.0" initiative and Tokyo’s own "Tokyo Resilience Strategy 2025," ensuring immediate adoption potential by local authorities. The research will also produce a certification pathway for Tokyo-based civil engineers to become certified in advanced infrastructure analytics—a key professional development asset.</w:t>
      </w:r>
    </w:p>
    <w:bookmarkEnd w:id="25"/>
    <w:bookmarkStart w:id="26" w:name="X00a2c500abd649077ec596263134d2c58ec04cc"/>
    <w:p>
      <w:pPr>
        <w:pStyle w:val="Heading2"/>
      </w:pPr>
      <w:r>
        <w:t xml:space="preserve">6. Significance: Why This Research Matters Now</w:t>
      </w:r>
    </w:p>
    <w:p>
      <w:pPr>
        <w:pStyle w:val="FirstParagraph"/>
      </w:pPr>
      <w:r>
        <w:t xml:space="preserve">The urgency is undeniable. Tokyo’s infrastructure has an average age of 45 years, with over 30% requiring major retrofitting by 2035 (METI, 2024). Climate projections indicate a 40% increase in typhoon frequency near Tokyo by mid-century. Every day without proactive innovation risks cascading failures during the next "Big One." This Research Proposal is not merely academic—it is a strategic investment in Tokyo’s survival as a global economic hub and livable city. By empowering</w:t>
      </w:r>
      <w:r>
        <w:t xml:space="preserve"> </w:t>
      </w:r>
      <w:r>
        <w:t xml:space="preserve">Civil Engineer</w:t>
      </w:r>
      <w:r>
        <w:t xml:space="preserve">s with tools uniquely validated for Tokyo's conditions, this work directly advances Japan's leadership in sustainable urban engineering.</w:t>
      </w:r>
    </w:p>
    <w:bookmarkEnd w:id="26"/>
    <w:bookmarkStart w:id="27" w:name="conclusion"/>
    <w:p>
      <w:pPr>
        <w:pStyle w:val="Heading2"/>
      </w:pPr>
      <w:r>
        <w:t xml:space="preserve">7. Conclusion</w:t>
      </w:r>
    </w:p>
    <w:p>
      <w:pPr>
        <w:pStyle w:val="FirstParagraph"/>
      </w:pPr>
      <w:r>
        <w:t xml:space="preserve">The integration of predictive analytics, sustainable materials science, and user-centered digital tools represents the next frontier for civil engineering practice in</w:t>
      </w:r>
      <w:r>
        <w:t xml:space="preserve"> </w:t>
      </w:r>
      <w:r>
        <w:t xml:space="preserve">Japan Tokyo</w:t>
      </w:r>
      <w:r>
        <w:t xml:space="preserve">. This Research Proposal provides a concrete roadmap to transform how infrastructure is managed in one of the world's most demanding urban landscapes. The findings will equip the next generation of</w:t>
      </w:r>
      <w:r>
        <w:t xml:space="preserve"> </w:t>
      </w:r>
      <w:r>
        <w:t xml:space="preserve">Civil Engineer</w:t>
      </w:r>
      <w:r>
        <w:t xml:space="preserve">s with the knowledge, tools, and protocols needed to build not just structures, but resilient communities capable of thriving amid uncertainty. As Tokyo continues to pioneer solutions for global megacities, this research will stand as a benchmark for integrating technology, sustainability, and community safety in urban civil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Infrastructure Management for Civil Engineers in Japan Tokyo</dc:title>
  <dc:creator/>
  <dc:language>en</dc:language>
  <cp:keywords/>
  <dcterms:created xsi:type="dcterms:W3CDTF">2026-07-21T16:24:12Z</dcterms:created>
  <dcterms:modified xsi:type="dcterms:W3CDTF">2026-07-21T16:24:12Z</dcterms:modified>
</cp:coreProperties>
</file>

<file path=docProps/custom.xml><?xml version="1.0" encoding="utf-8"?>
<Properties xmlns="http://schemas.openxmlformats.org/officeDocument/2006/custom-properties" xmlns:vt="http://schemas.openxmlformats.org/officeDocument/2006/docPropsVTypes"/>
</file>