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Seismic</w:t>
      </w:r>
      <w:r>
        <w:t xml:space="preserve"> </w:t>
      </w:r>
      <w:r>
        <w:t xml:space="preserve">Resilience</w:t>
      </w:r>
      <w:r>
        <w:t xml:space="preserve"> </w:t>
      </w:r>
      <w:r>
        <w:t xml:space="preserve">of</w:t>
      </w:r>
      <w:r>
        <w:t xml:space="preserve"> </w:t>
      </w:r>
      <w:r>
        <w:t xml:space="preserve">Urban</w:t>
      </w:r>
      <w:r>
        <w:t xml:space="preserve"> </w:t>
      </w:r>
      <w:r>
        <w:t xml:space="preserve">Infrastructure</w:t>
      </w:r>
      <w:r>
        <w:t xml:space="preserve"> </w:t>
      </w:r>
      <w:r>
        <w:t xml:space="preserve">in</w:t>
      </w:r>
      <w:r>
        <w:t xml:space="preserve"> </w:t>
      </w:r>
      <w:r>
        <w:t xml:space="preserve">Kazakhstan</w:t>
      </w:r>
      <w:r>
        <w:t xml:space="preserve"> </w:t>
      </w:r>
      <w:r>
        <w:t xml:space="preserve">Almaty</w:t>
      </w:r>
    </w:p>
    <w:bookmarkStart w:id="28" w:name="X4223a0369baa7a14651c0bded37bfaa6358fc94"/>
    <w:p>
      <w:pPr>
        <w:pStyle w:val="Heading1"/>
      </w:pPr>
      <w:r>
        <w:t xml:space="preserve">Research Proposal: Enhancing Seismic Resilience of Urban Infrastructure in Kazakhstan Almaty through Civil Engineering Innovation</w:t>
      </w:r>
    </w:p>
    <w:bookmarkStart w:id="20" w:name="abstract"/>
    <w:p>
      <w:pPr>
        <w:pStyle w:val="Heading2"/>
      </w:pPr>
      <w:r>
        <w:t xml:space="preserve">Abstract</w:t>
      </w:r>
    </w:p>
    <w:p>
      <w:pPr>
        <w:pStyle w:val="FirstParagraph"/>
      </w:pPr>
      <w:r>
        <w:t xml:space="preserve">This Research Proposal addresses the critical need for resilient infrastructure development in Kazakhstan Almaty, a rapidly growing metropolis situated in one of Central Asia’s most seismically active zones. With over 2 million residents and ongoing urban expansion, Almaty faces significant vulnerabilities from earthquake risks, as evidenced by historical events such as the 1911 Tien Shan earthquake (magnitude 7.8). This study proposes a comprehensive investigation into innovative civil engineering strategies for retrofitting aging structures and designing new infrastructure with enhanced seismic resilience. The findings will directly empower Civil Engineers operating within Kazakhstan Almaty to adopt evidence-based practices, thereby safeguarding public safety, reducing economic losses, and supporting sustainable urban development in alignment with national building codes and international best practices.</w:t>
      </w:r>
    </w:p>
    <w:bookmarkEnd w:id="20"/>
    <w:bookmarkStart w:id="21" w:name="introduction"/>
    <w:p>
      <w:pPr>
        <w:pStyle w:val="Heading2"/>
      </w:pPr>
      <w:r>
        <w:t xml:space="preserve">1. Introduction</w:t>
      </w:r>
    </w:p>
    <w:p>
      <w:pPr>
        <w:pStyle w:val="FirstParagraph"/>
      </w:pPr>
      <w:r>
        <w:t xml:space="preserve">Kazakhstan Almaty stands at a pivotal point in its urbanization journey. As the nation’s largest city and economic hub, it experiences relentless infrastructure demands driven by population growth, industrial activity, and climate change pressures. However, the geological reality of Almaty – positioned within the Tian Shan seismic belt – necessitates urgent attention to earthquake preparedness. Current building stock includes many structures constructed before modern seismic codes were adopted in Kazakhstan during the 1980s. The absence of a unified, locally adapted strategy for seismic resilience represents a systemic gap for Civil Engineers operating across Kazakhstan Almaty. This Research Proposal directly responds to this challenge, aiming to generate actionable knowledge that bridges theoretical civil engineering principles with the specific socio-geological context of Kazakhstan’s largest urban center.</w:t>
      </w:r>
    </w:p>
    <w:bookmarkEnd w:id="21"/>
    <w:bookmarkStart w:id="22" w:name="problem-statement-and-rationale"/>
    <w:p>
      <w:pPr>
        <w:pStyle w:val="Heading2"/>
      </w:pPr>
      <w:r>
        <w:t xml:space="preserve">2. Problem Statement and Rationale</w:t>
      </w:r>
    </w:p>
    <w:p>
      <w:pPr>
        <w:pStyle w:val="FirstParagraph"/>
      </w:pPr>
      <w:r>
        <w:t xml:space="preserve">Almaty’s infrastructure is at high risk due to a confluence of factors: (a) widespread construction using outdated materials and methods, (b) inadequate seismic retrofitting of critical facilities like hospitals and schools, (c) rapid urban sprawl into seismically sensitive zones without proper geotechnical assessment. Recent studies indicate that 65% of Almaty's residential buildings predate modern seismic regulations. This vulnerability was starkly highlighted in the 2014 Kyzylorda earthquake (magnitude 5.8), which caused damage extending over 300km to Almaty, underscoring the city’s exposed position. Without targeted research and intervention led by qualified Civil Engineers, economic losses from potential major earthquakes could exceed $15 billion annually in Kazakhstan Almaty alone, threatening national development goals. This Research Proposal is therefore imperative for the safety and prosperity of Kazakhstan.</w:t>
      </w:r>
    </w:p>
    <w:bookmarkEnd w:id="22"/>
    <w:bookmarkStart w:id="23" w:name="literature-review-key-gaps"/>
    <w:p>
      <w:pPr>
        <w:pStyle w:val="Heading2"/>
      </w:pPr>
      <w:r>
        <w:t xml:space="preserve">3. Literature Review (Key Gaps)</w:t>
      </w:r>
    </w:p>
    <w:p>
      <w:pPr>
        <w:pStyle w:val="FirstParagraph"/>
      </w:pPr>
      <w:r>
        <w:t xml:space="preserve">Existing research on seismic engineering in Central Asia often focuses on regional hazard mapping or theoretical models but lacks actionable, site-specific guidance for Kazakhstan Almaty’s unique urban fabric. Studies from the International Centre for Earth Simulation (ICES) and Kazakh National University have mapped seismic zones but provide limited technical protocols for retrofitting existing structures common in Almaty’s older districts like Przhevalsky or Medeu. Crucially, there is a dearth of research integrating local material science (e.g., traditional adobe and unreinforced masonry prevalent in Almaty’s historical core) with modern seismic engineering solutions. Furthermore, while international frameworks (e.g., FEMA P-58, Eurocode 8) exist, their direct applicability to Kazakhstan Almaty’s soil conditions and socio-economic constraints remains untested. This gap directly impacts the decision-making capacity of Civil Engineers in the region.</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seismic vulnerability assessment of 50 critical structures (residential, public, and utility infrastructure) across diverse districts in Kazakhstan Almaty.</w:t>
      </w:r>
    </w:p>
    <w:p>
      <w:pPr>
        <w:numPr>
          <w:ilvl w:val="0"/>
          <w:numId w:val="1001"/>
        </w:numPr>
        <w:pStyle w:val="Compact"/>
      </w:pPr>
      <w:r>
        <w:t xml:space="preserve">To develop locally calibrated retrofitting methodologies for common building typologies using cost-effective materials accessible within Kazakhstan’s supply chain.</w:t>
      </w:r>
    </w:p>
    <w:p>
      <w:pPr>
        <w:numPr>
          <w:ilvl w:val="0"/>
          <w:numId w:val="1001"/>
        </w:numPr>
        <w:pStyle w:val="Compact"/>
      </w:pPr>
      <w:r>
        <w:t xml:space="preserve">To create a decision-support framework for Civil Engineers in Almaty, prioritizing high-risk zones and resource allocation based on seismic hazard data and economic impact analysis.</w:t>
      </w:r>
    </w:p>
    <w:p>
      <w:pPr>
        <w:numPr>
          <w:ilvl w:val="0"/>
          <w:numId w:val="1001"/>
        </w:numPr>
        <w:pStyle w:val="Compact"/>
      </w:pPr>
      <w:r>
        <w:t xml:space="preserve">To establish partnerships with Kazakh academic institutions (e.g., Nazarbayev University, KBTU) to integrate findings into national civil engineering curricula and practice standards.</w:t>
      </w:r>
    </w:p>
    <w:bookmarkEnd w:id="24"/>
    <w:bookmarkStart w:id="25" w:name="methodology"/>
    <w:p>
      <w:pPr>
        <w:pStyle w:val="Heading2"/>
      </w:pPr>
      <w:r>
        <w:t xml:space="preserve">5. Methodology</w:t>
      </w:r>
    </w:p>
    <w:p>
      <w:pPr>
        <w:pStyle w:val="FirstParagraph"/>
      </w:pPr>
      <w:r>
        <w:t xml:space="preserve">This mixed-methods study will employ a phased approach:</w:t>
      </w:r>
    </w:p>
    <w:p>
      <w:pPr>
        <w:numPr>
          <w:ilvl w:val="0"/>
          <w:numId w:val="1002"/>
        </w:numPr>
        <w:pStyle w:val="Compact"/>
      </w:pPr>
      <w:r>
        <w:rPr>
          <w:bCs/>
          <w:b/>
        </w:rPr>
        <w:t xml:space="preserve">Phase 1 (Field Survey &amp; Data Collection):</w:t>
      </w:r>
      <w:r>
        <w:t xml:space="preserve"> </w:t>
      </w:r>
      <w:r>
        <w:t xml:space="preserve">A team of Civil Engineers in Kazakhstan Almaty will conduct structural audits using non-destructive testing (NDT) on selected buildings, coupled with geotechnical soil sampling at 20 strategic sites. GIS mapping will integrate seismic hazard data from the Kazakh Seismic Research Institute.</w:t>
      </w:r>
    </w:p>
    <w:p>
      <w:pPr>
        <w:numPr>
          <w:ilvl w:val="0"/>
          <w:numId w:val="1002"/>
        </w:numPr>
        <w:pStyle w:val="Compact"/>
      </w:pPr>
      <w:r>
        <w:rPr>
          <w:bCs/>
          <w:b/>
        </w:rPr>
        <w:t xml:space="preserve">Phase 2 (Laboratory Analysis):</w:t>
      </w:r>
      <w:r>
        <w:t xml:space="preserve"> </w:t>
      </w:r>
      <w:r>
        <w:t xml:space="preserve">Samples of local construction materials (concrete, brick, timber) will be tested for mechanical properties at the Engineering Materials Lab of Almaty University. Computer simulations using OpenSees software will model structural behavior under simulated Almaty seismic scenarios.</w:t>
      </w:r>
    </w:p>
    <w:p>
      <w:pPr>
        <w:numPr>
          <w:ilvl w:val="0"/>
          <w:numId w:val="1002"/>
        </w:numPr>
        <w:pStyle w:val="Compact"/>
      </w:pPr>
      <w:r>
        <w:rPr>
          <w:bCs/>
          <w:b/>
        </w:rPr>
        <w:t xml:space="preserve">Phase 3 (Retrofitting Prototyping &amp; Cost-Benefit Analysis):</w:t>
      </w:r>
      <w:r>
        <w:t xml:space="preserve"> </w:t>
      </w:r>
      <w:r>
        <w:t xml:space="preserve">Three prototype retrofit solutions (e.g., base isolation, fiber-reinforced polymer wraps) will be designed and costed for implementation in representative Almaty buildings. Economic impact models will assess long-term savings versus upfront costs.</w:t>
      </w:r>
    </w:p>
    <w:p>
      <w:pPr>
        <w:numPr>
          <w:ilvl w:val="0"/>
          <w:numId w:val="1002"/>
        </w:numPr>
        <w:pStyle w:val="Compact"/>
      </w:pPr>
      <w:r>
        <w:rPr>
          <w:bCs/>
          <w:b/>
        </w:rPr>
        <w:t xml:space="preserve">Phase 4 (Stakeholder Engagement &amp; Dissemination):</w:t>
      </w:r>
      <w:r>
        <w:t xml:space="preserve"> </w:t>
      </w:r>
      <w:r>
        <w:t xml:space="preserve">Workshops with Almaty Municipal Engineering Department, Kazakh Building Code Authority, and practicing Civil Engineers will co-develop implementation guidelines. A digital toolkit for Civil Engineers in Kazakhstan Almaty will be published online.</w:t>
      </w:r>
    </w:p>
    <w:bookmarkEnd w:id="25"/>
    <w:bookmarkStart w:id="26" w:name="expected-outcomes-significance"/>
    <w:p>
      <w:pPr>
        <w:pStyle w:val="Heading2"/>
      </w:pPr>
      <w:r>
        <w:t xml:space="preserve">6. Expected Outcomes &amp; Significance</w:t>
      </w:r>
    </w:p>
    <w:p>
      <w:pPr>
        <w:pStyle w:val="FirstParagraph"/>
      </w:pPr>
      <w:r>
        <w:t xml:space="preserve">This Research Proposal will deliver concrete tools for the Civil Engineering profession in Kazakhstan Almaty, including:</w:t>
      </w:r>
    </w:p>
    <w:p>
      <w:pPr>
        <w:numPr>
          <w:ilvl w:val="0"/>
          <w:numId w:val="1003"/>
        </w:numPr>
        <w:pStyle w:val="Compact"/>
      </w:pPr>
      <w:r>
        <w:t xml:space="preserve">A validated seismic vulnerability index specific to Almaty’s building stock.</w:t>
      </w:r>
    </w:p>
    <w:p>
      <w:pPr>
        <w:numPr>
          <w:ilvl w:val="0"/>
          <w:numId w:val="1003"/>
        </w:numPr>
        <w:pStyle w:val="Compact"/>
      </w:pPr>
      <w:r>
        <w:t xml:space="preserve">Cost-effective, locally applicable retrofitting manuals approved by Kazakh engineering bodies.</w:t>
      </w:r>
    </w:p>
    <w:p>
      <w:pPr>
        <w:numPr>
          <w:ilvl w:val="0"/>
          <w:numId w:val="1003"/>
        </w:numPr>
        <w:pStyle w:val="Compact"/>
      </w:pPr>
      <w:r>
        <w:t xml:space="preserve">An integrated GIS-based decision-support platform accessible to Civil Engineers managing urban infrastructure projects.</w:t>
      </w:r>
    </w:p>
    <w:p>
      <w:pPr>
        <w:pStyle w:val="FirstParagraph"/>
      </w:pPr>
      <w:r>
        <w:t xml:space="preserve">The broader significance extends beyond immediate safety: Enhanced resilience will protect economic activity, reduce post-disaster recovery times (estimated at 3-5 years for major events without intervention), and position Kazakhstan Almaty as a leader in sustainable urban development within Central Asia. Crucially, it addresses the direct needs of Civil Engineers operating on the ground in Kazakhstan Almaty by providing them with locally relevant, scientifically validated solutions rather than imported generic standards.</w:t>
      </w:r>
    </w:p>
    <w:bookmarkEnd w:id="26"/>
    <w:bookmarkStart w:id="27" w:name="conclusion"/>
    <w:p>
      <w:pPr>
        <w:pStyle w:val="Heading2"/>
      </w:pPr>
      <w:r>
        <w:t xml:space="preserve">7. Conclusion</w:t>
      </w:r>
    </w:p>
    <w:p>
      <w:pPr>
        <w:pStyle w:val="FirstParagraph"/>
      </w:pPr>
      <w:r>
        <w:t xml:space="preserve">The proposed Research Proposal tackles a defining challenge for Civil Engineers in Kazakhstan Almaty: building an urban environment capable of withstanding the inherent seismic risks of its location. By focusing on practical, scalable interventions grounded in local conditions, this study moves beyond academic theory to deliver tangible value for public safety and infrastructure sustainability. The collaboration between international research partners and Kazakh institutions ensures that findings will be rapidly adopted by Civil Engineers across Kazakhstan Almaty, directly contributing to national resilience goals. Investing in this targeted civil engineering research is not merely an option—it is a critical necessity for the future of Kazakhstan’s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Seismic Resilience of Urban Infrastructure in Kazakhstan Almaty</dc:title>
  <dc:creator/>
  <dc:language>en</dc:language>
  <cp:keywords/>
  <dcterms:created xsi:type="dcterms:W3CDTF">2026-07-23T15:12:25Z</dcterms:created>
  <dcterms:modified xsi:type="dcterms:W3CDTF">2026-07-23T15:12:25Z</dcterms:modified>
</cp:coreProperties>
</file>

<file path=docProps/custom.xml><?xml version="1.0" encoding="utf-8"?>
<Properties xmlns="http://schemas.openxmlformats.org/officeDocument/2006/custom-properties" xmlns:vt="http://schemas.openxmlformats.org/officeDocument/2006/docPropsVTypes"/>
</file>