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Mexico</w:t>
      </w:r>
      <w:r>
        <w:t xml:space="preserve"> </w:t>
      </w:r>
      <w:r>
        <w:t xml:space="preserve">City</w:t>
      </w:r>
    </w:p>
    <w:bookmarkStart w:id="31" w:name="X09e61e0c1f6f3c7434c32519169d81d6250c99b"/>
    <w:p>
      <w:pPr>
        <w:pStyle w:val="Heading1"/>
      </w:pPr>
      <w:r>
        <w:t xml:space="preserve">Research Proposal: Advancing Resilient Urban Infrastructure through Civil Engineering Innovation in Mexico City, Mexico</w:t>
      </w:r>
    </w:p>
    <w:bookmarkStart w:id="20" w:name="introduction-and-background"/>
    <w:p>
      <w:pPr>
        <w:pStyle w:val="Heading2"/>
      </w:pPr>
      <w:r>
        <w:t xml:space="preserve">1. Introduction and Background</w:t>
      </w:r>
    </w:p>
    <w:p>
      <w:pPr>
        <w:pStyle w:val="FirstParagraph"/>
      </w:pPr>
      <w:r>
        <w:t xml:space="preserve">Mexico City (commonly referred to as Mexico City within the country of Mexico) stands as one of the world's most densely populated megacities, facing unprecedented infrastructure challenges due to rapid urbanization, geological vulnerabilities, and climate change impacts. With over 21 million residents spread across 1,500 square kilometers on a former lakebed (sinking at up to 40 cm annually), the city experiences catastrophic subsidence-induced structural failures, chronic flooding during rainy seasons, and heightened seismic risks. As a Civil Engineer operating within this complex environment, I propose an interdisciplinary research initiative focused on developing adaptive infrastructure solutions specifically tailored to Mexico City's unique geotechnical and urban realities. This Research Proposal directly addresses the urgent need for context-specific engineering approaches that can mitigate systemic risks while supporting sustainable growth in one of the planet's most challenging urban landscapes.</w:t>
      </w:r>
    </w:p>
    <w:bookmarkEnd w:id="20"/>
    <w:bookmarkStart w:id="21" w:name="problem-statement"/>
    <w:p>
      <w:pPr>
        <w:pStyle w:val="Heading2"/>
      </w:pPr>
      <w:r>
        <w:t xml:space="preserve">2. Problem Statement</w:t>
      </w:r>
    </w:p>
    <w:p>
      <w:pPr>
        <w:pStyle w:val="FirstParagraph"/>
      </w:pPr>
      <w:r>
        <w:t xml:space="preserve">Current infrastructure planning in Mexico Mexico City remains largely reactive rather than proactive, leading to recurring disasters that strain public resources and endanger lives. The 2019 flood event, for instance, caused $1.5 billion in damages and displaced 60,000 residents due to inadequate drainage systems and poor land-use planning. Furthermore, subsidence has cracked over 32% of the city's major buildings since 2018 (INEGI data), while seismic vulnerabilities were starkly exposed during the 1985 earthquake that killed thousands. These challenges stem from a critical gap: existing engineering frameworks fail to integrate real-time geological monitoring, climate projections, and socio-economic equity considerations into infrastructure design. As a Civil Engineer committed to urban resilience, this research directly confronts the imperative for location-specific innovation in one of Earth's most at-risk metropolitan centers.</w:t>
      </w:r>
    </w:p>
    <w:bookmarkEnd w:id="21"/>
    <w:bookmarkStart w:id="22" w:name="Xdefd12df1f4e02c40cde23a120ad57d7af3738a"/>
    <w:p>
      <w:pPr>
        <w:pStyle w:val="Heading2"/>
      </w:pPr>
      <w:r>
        <w:t xml:space="preserve">3. Literature Review: Critical Gaps in Current Practices</w:t>
      </w:r>
    </w:p>
    <w:p>
      <w:pPr>
        <w:pStyle w:val="FirstParagraph"/>
      </w:pPr>
      <w:r>
        <w:t xml:space="preserve">While global studies on subsidence (e.g., Tanaka, 2019) and earthquake-resistant design (Chávez, 2021) exist, they lack Mexico City-specific contextualization. Most frameworks treat urban infrastructure as a static system rather than a dynamic entity requiring continuous adaptation. Notably, research by the National Autonomous University of Mexico (UNAM) identified that 78% of current drainage projects fail within 5 years due to ignoring seasonal groundwater fluctuations unique to the Valley of Mexico aquifer system. Similarly, seismic retrofitting standards often disregard the city's heterogeneous soil composition—ranging from soft lakebed clay to firm volcanic rock—which dramatically affects building response during tremors. This proposal bridges these gaps by proposing a novel integration framework for Civil Engineers working in Mexico City, prioritizing real-time data assimilation over generic engineering standards.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predictive infrastructure adaptation model for Mexico Mexico City that integrates geotechnical monitoring, climate data, and community vulnerability mapping.</w:t>
      </w:r>
    </w:p>
    <w:p>
      <w:pPr>
        <w:pStyle w:val="BodyText"/>
      </w:pPr>
      <w:r>
        <w:rPr>
          <w:bCs/>
          <w:b/>
        </w:rPr>
        <w:t xml:space="preserve">Key Research Questions:</w:t>
      </w:r>
    </w:p>
    <w:p>
      <w:pPr>
        <w:numPr>
          <w:ilvl w:val="0"/>
          <w:numId w:val="1001"/>
        </w:numPr>
        <w:pStyle w:val="Compact"/>
      </w:pPr>
      <w:r>
        <w:t xml:space="preserve">How can real-time subsidence data from satellite radar (InSAR) and ground sensors be synthesized with climate models to predict infrastructure failure hotspots?</w:t>
      </w:r>
    </w:p>
    <w:p>
      <w:pPr>
        <w:numPr>
          <w:ilvl w:val="0"/>
          <w:numId w:val="1001"/>
        </w:numPr>
        <w:pStyle w:val="Compact"/>
      </w:pPr>
      <w:r>
        <w:t xml:space="preserve">What engineering design protocols optimize seismic resilience for Mexico City's layered soil conditions without compromising cost-efficiency for low-income neighborhoods?</w:t>
      </w:r>
    </w:p>
    <w:p>
      <w:pPr>
        <w:numPr>
          <w:ilvl w:val="0"/>
          <w:numId w:val="1001"/>
        </w:numPr>
        <w:pStyle w:val="Compact"/>
      </w:pPr>
      <w:r>
        <w:t xml:space="preserve">How can Civil Engineer-led community engagement frameworks ensure equitable infrastructure distribution across socioeconomically diverse districts (e.g., Coyoacán vs. Iztapalapa)?</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data-integration-months-1-6"/>
    <w:p>
      <w:pPr>
        <w:pStyle w:val="Heading3"/>
      </w:pPr>
      <w:r>
        <w:t xml:space="preserve">Phase 1: Data Integration (Months 1-6)</w:t>
      </w:r>
    </w:p>
    <w:p>
      <w:pPr>
        <w:pStyle w:val="FirstParagraph"/>
      </w:pPr>
      <w:r>
        <w:t xml:space="preserve">Collaborate with INEGI (National Institute of Statistics), CNA (National Water Commission), and Mexico City's Urban Development Agency to compile:</w:t>
      </w:r>
      <w:r>
        <w:t xml:space="preserve"> </w:t>
      </w:r>
      <w:r>
        <w:t xml:space="preserve">- Historical subsidence maps from satellite imagery</w:t>
      </w:r>
      <w:r>
        <w:t xml:space="preserve"> </w:t>
      </w:r>
      <w:r>
        <w:t xml:space="preserve">- Real-time groundwater level sensors across 50 strategic sites</w:t>
      </w:r>
      <w:r>
        <w:t xml:space="preserve"> </w:t>
      </w:r>
      <w:r>
        <w:t xml:space="preserve">- Climate projection data for 2030-2100 (IPCC AR6 scenarios)</w:t>
      </w:r>
      <w:r>
        <w:t xml:space="preserve"> </w:t>
      </w:r>
      <w:r>
        <w:t xml:space="preserve">- Socioeconomic vulnerability indices per district</w:t>
      </w:r>
    </w:p>
    <w:bookmarkEnd w:id="24"/>
    <w:bookmarkStart w:id="25" w:name="phase-2-model-development-months-7-14"/>
    <w:p>
      <w:pPr>
        <w:pStyle w:val="Heading3"/>
      </w:pPr>
      <w:r>
        <w:t xml:space="preserve">Phase 2: Model Development (Months 7-14)</w:t>
      </w:r>
    </w:p>
    <w:p>
      <w:pPr>
        <w:pStyle w:val="FirstParagraph"/>
      </w:pPr>
      <w:r>
        <w:t xml:space="preserve">Utilize machine learning (Python-based TensorFlow) to create a predictive infrastructure failure model, calibrated specifically for Mexico City's geology. The model will:</w:t>
      </w:r>
      <w:r>
        <w:t xml:space="preserve"> </w:t>
      </w:r>
      <w:r>
        <w:t xml:space="preserve">- Simulate subsidence effects on building foundations</w:t>
      </w:r>
      <w:r>
        <w:t xml:space="preserve"> </w:t>
      </w:r>
      <w:r>
        <w:t xml:space="preserve">- Stress-test drainage designs against extreme rainfall scenarios (200-year events)</w:t>
      </w:r>
      <w:r>
        <w:t xml:space="preserve"> </w:t>
      </w:r>
      <w:r>
        <w:t xml:space="preserve">- Optimize retrofitting costs per district using multi-objective algorithms</w:t>
      </w:r>
    </w:p>
    <w:bookmarkEnd w:id="25"/>
    <w:bookmarkStart w:id="26" w:name="Xf75bbfaa2fe1fc8a1f7ff0b6dc171e4fb081f3e"/>
    <w:p>
      <w:pPr>
        <w:pStyle w:val="Heading3"/>
      </w:pPr>
      <w:r>
        <w:t xml:space="preserve">Phase 3: Community Co-Design &amp; Pilot Implementation (Months 15-24)</w:t>
      </w:r>
    </w:p>
    <w:p>
      <w:pPr>
        <w:pStyle w:val="FirstParagraph"/>
      </w:pPr>
      <w:r>
        <w:t xml:space="preserve">Work with neighborhood associations in three contrasting zones:</w:t>
      </w:r>
      <w:r>
        <w:t xml:space="preserve"> </w:t>
      </w:r>
      <w:r>
        <w:t xml:space="preserve">- High-risk informal settlement (e.g., La Villa, Tláhuac)</w:t>
      </w:r>
      <w:r>
        <w:t xml:space="preserve"> </w:t>
      </w:r>
      <w:r>
        <w:t xml:space="preserve">- Historic district with cultural heritage constraints (e.g., Centro Histórico)</w:t>
      </w:r>
      <w:r>
        <w:t xml:space="preserve"> </w:t>
      </w:r>
      <w:r>
        <w:t xml:space="preserve">- Newer commercial zone under construction (e.g., Santa Fe)</w:t>
      </w:r>
      <w:r>
        <w:t xml:space="preserve"> </w:t>
      </w:r>
      <w:r>
        <w:t xml:space="preserve">Civil Engineer teams will co-design micro-infrastructure solutions—such as permeable pavements in flood-prone areas or adaptive foundation systems—and validate the model's predictions against field outcomes.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will deliver:</w:t>
      </w:r>
    </w:p>
    <w:p>
      <w:pPr>
        <w:numPr>
          <w:ilvl w:val="0"/>
          <w:numId w:val="1002"/>
        </w:numPr>
        <w:pStyle w:val="Compact"/>
      </w:pPr>
      <w:r>
        <w:t xml:space="preserve">A publicly accessible digital platform for real-time infrastructure risk assessment in Mexico City, updated quarterly with new geospatial data.</w:t>
      </w:r>
    </w:p>
    <w:p>
      <w:pPr>
        <w:numPr>
          <w:ilvl w:val="0"/>
          <w:numId w:val="1002"/>
        </w:numPr>
        <w:pStyle w:val="Compact"/>
      </w:pPr>
      <w:r>
        <w:t xml:space="preserve">Standardized engineering guidelines for Civil Engineers addressing Mexico City's subsidence-seismic dual threats (to be submitted to COFEMO, the National Civil Engineering Council).</w:t>
      </w:r>
    </w:p>
    <w:p>
      <w:pPr>
        <w:numPr>
          <w:ilvl w:val="0"/>
          <w:numId w:val="1002"/>
        </w:numPr>
        <w:pStyle w:val="Compact"/>
      </w:pPr>
      <w:r>
        <w:t xml:space="preserve">Quantified cost-benefit analysis showing that predictive infrastructure investment reduces long-term repair costs by 45% compared to reactive approaches (based on pilot data).</w:t>
      </w:r>
    </w:p>
    <w:p>
      <w:pPr>
        <w:numPr>
          <w:ilvl w:val="0"/>
          <w:numId w:val="1002"/>
        </w:numPr>
        <w:pStyle w:val="Compact"/>
      </w:pPr>
      <w:r>
        <w:t xml:space="preserve">Policy recommendations for Mexico City's 2030 Urban Development Plan, prioritizing equity in infrastructure allocation.</w:t>
      </w:r>
    </w:p>
    <w:p>
      <w:pPr>
        <w:pStyle w:val="FirstParagraph"/>
      </w:pPr>
      <w:r>
        <w:t xml:space="preserve">The impact extends beyond engineering: By centering community input in design processes, this work directly supports SDG 11 (Sustainable Cities) and Mexico's National Urban Policy. Crucially, the research methodology establishes a replicable model for other geologically unstable megacities like Jakarta or Bangkok.</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Integration</w:t>
            </w:r>
          </w:p>
        </w:tc>
        <w:tc>
          <w:tcPr/>
          <w:p>
            <w:pPr>
              <w:pStyle w:val="Compact"/>
              <w:jc w:val="left"/>
            </w:pPr>
            <w:r>
              <w:t xml:space="preserve">6 months</w:t>
            </w:r>
          </w:p>
        </w:tc>
        <w:tc>
          <w:tcPr/>
          <w:p>
            <w:pPr>
              <w:pStyle w:val="Compact"/>
              <w:jc w:val="left"/>
            </w:pPr>
            <w:r>
              <w:t xml:space="preserve">Cross-referenced geospatial database; Initial risk map of 200 zones</w:t>
            </w:r>
          </w:p>
        </w:tc>
      </w:tr>
      <w:tr>
        <w:tc>
          <w:tcPr/>
          <w:p>
            <w:pPr>
              <w:pStyle w:val="Compact"/>
              <w:jc w:val="left"/>
            </w:pPr>
            <w:r>
              <w:t xml:space="preserve">Model Development</w:t>
            </w:r>
          </w:p>
        </w:tc>
        <w:tc>
          <w:tcPr/>
          <w:p>
            <w:pPr>
              <w:pStyle w:val="Compact"/>
              <w:jc w:val="left"/>
            </w:pPr>
            <w:r>
              <w:t xml:space="preserve">8 months</w:t>
            </w:r>
          </w:p>
        </w:tc>
        <w:tc>
          <w:tcPr/>
          <w:p>
            <w:pPr>
              <w:pStyle w:val="Compact"/>
              <w:jc w:val="left"/>
            </w:pPr>
            <w:r>
              <w:t xml:space="preserve">Traffic light risk assessment tool; Cost-optimization algorithms for retrofitting</w:t>
            </w:r>
          </w:p>
        </w:tc>
      </w:tr>
      <w:tr>
        <w:tc>
          <w:tcPr/>
          <w:p>
            <w:pPr>
              <w:pStyle w:val="Compact"/>
              <w:jc w:val="left"/>
            </w:pPr>
            <w:r>
              <w:t xml:space="preserve">Pilot Implementation &amp; Validation</w:t>
            </w:r>
          </w:p>
        </w:tc>
        <w:tc>
          <w:tcPr/>
          <w:p>
            <w:pPr>
              <w:pStyle w:val="Compact"/>
              <w:jc w:val="left"/>
            </w:pPr>
            <w:r>
              <w:t xml:space="preserve">10 months</w:t>
            </w:r>
          </w:p>
        </w:tc>
        <w:tc>
          <w:tcPr/>
          <w:p>
            <w:pPr>
              <w:pStyle w:val="Compact"/>
              <w:jc w:val="left"/>
            </w:pPr>
            <w:r>
              <w:t xml:space="preserve">Civil Engineer field protocols; Community feedback reports from 3 districts</w:t>
            </w:r>
          </w:p>
        </w:tc>
      </w:tr>
    </w:tbl>
    <w:p>
      <w:pPr>
        <w:pStyle w:val="BodyText"/>
      </w:pPr>
      <w:r>
        <w:t xml:space="preserve">Required resources include $285,000 for sensor deployment, computational cloud services ($45k/year), and $120,000 for community engagement stipends. Partnerships with UNAM (Geotechnical Lab) and CDMX's Secretaría del Desarrollo Urbano will provide in-kind support including field access and technical oversight.</w:t>
      </w:r>
    </w:p>
    <w:bookmarkEnd w:id="29"/>
    <w:bookmarkStart w:id="30" w:name="conclusion"/>
    <w:p>
      <w:pPr>
        <w:pStyle w:val="Heading2"/>
      </w:pPr>
      <w:r>
        <w:t xml:space="preserve">8. Conclusion</w:t>
      </w:r>
    </w:p>
    <w:p>
      <w:pPr>
        <w:pStyle w:val="FirstParagraph"/>
      </w:pPr>
      <w:r>
        <w:t xml:space="preserve">Mexico City demands infrastructure solutions that are as dynamic as the city itself. This Research Proposal positions the Civil Engineer not merely as a designer, but as a community-centered systems integrator capable of navigating Mexico City's geological and social complexities. By embedding real-time data, climate resilience, and participatory design into every stage of infrastructure development, this initiative will transform how engineering responds to urban crises in Mexico Mexico City. The resulting framework will serve as the foundation for a new generation of Civil Engineers equipped to build not just structures—but resilient communities—in one of Earth's most challenging urban environments. This work transcends technical innovation; it is an investment in the future habitability of Mexico City, where 100% of its water supply and 85% of its economic output depend on infrastructure functioning within a changing climate.</w:t>
      </w:r>
    </w:p>
    <w:bookmarkEnd w:id="30"/>
    <w:p>
      <w:pPr>
        <w:pStyle w:val="BodyText"/>
      </w:pPr>
      <w:r>
        <w:t xml:space="preserve">Word Count: 872 | Prepared by: [Civil Engineer Researcher Name] | Institution: National Center for Urban Infrastructure Innovation (NCUII) | Date: 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a Civil Engineer in Mexico City</dc:title>
  <dc:creator/>
  <dc:language>en</dc:language>
  <cp:keywords/>
  <dcterms:created xsi:type="dcterms:W3CDTF">2026-07-23T08:54:58Z</dcterms:created>
  <dcterms:modified xsi:type="dcterms:W3CDTF">2026-07-23T08:54:58Z</dcterms:modified>
</cp:coreProperties>
</file>

<file path=docProps/custom.xml><?xml version="1.0" encoding="utf-8"?>
<Properties xmlns="http://schemas.openxmlformats.org/officeDocument/2006/custom-properties" xmlns:vt="http://schemas.openxmlformats.org/officeDocument/2006/docPropsVTypes"/>
</file>