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Seismic</w:t>
      </w:r>
      <w:r>
        <w:t xml:space="preserve"> </w:t>
      </w:r>
      <w:r>
        <w:t xml:space="preserve">Resilience</w:t>
      </w:r>
      <w:r>
        <w:t xml:space="preserve"> </w:t>
      </w:r>
      <w:r>
        <w:t xml:space="preserve">in</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55b7285b3b8d08b58db128b453d0515fa3fa3e3"/>
    <w:p>
      <w:pPr>
        <w:pStyle w:val="Heading1"/>
      </w:pPr>
      <w:r>
        <w:t xml:space="preserve">Research Proposal: Advancing Seismic Resilience in Urban Infrastructure for Civil Engineers in New Zealand Wellington</w:t>
      </w:r>
    </w:p>
    <w:bookmarkStart w:id="20" w:name="introduction-and-background"/>
    <w:p>
      <w:pPr>
        <w:pStyle w:val="Heading2"/>
      </w:pPr>
      <w:r>
        <w:t xml:space="preserve">1. Introduction and Background</w:t>
      </w:r>
    </w:p>
    <w:p>
      <w:pPr>
        <w:pStyle w:val="FirstParagraph"/>
      </w:pPr>
      <w:r>
        <w:t xml:space="preserve">New Zealand's capital city, Wellington, presents a unique and complex environment for civil engineering practice due to its high seismic risk, coastal topography, and dense urban development. As the nation's political and cultural hub situated on the active Wellington Fault system, the city faces significant challenges in maintaining infrastructure resilience against earthquakes. The 1942 Wairarapa earthquake (magnitude 7.8) demonstrated Wellington's vulnerability, and recent seismic events like the 2016 Kaikōura earthquake have further underscored critical weaknesses in urban infrastructure systems. This Research Proposal addresses the urgent need for innovative civil engineering solutions tailored to New Zealand Wellington's specific geological and urban context, positioning the Civil Engineer as a pivotal agent of sustainable community resilience.</w:t>
      </w:r>
    </w:p>
    <w:bookmarkEnd w:id="20"/>
    <w:bookmarkStart w:id="21" w:name="problem-statement"/>
    <w:p>
      <w:pPr>
        <w:pStyle w:val="Heading2"/>
      </w:pPr>
      <w:r>
        <w:t xml:space="preserve">2. Problem Statement</w:t>
      </w:r>
    </w:p>
    <w:p>
      <w:pPr>
        <w:pStyle w:val="FirstParagraph"/>
      </w:pPr>
      <w:r>
        <w:t xml:space="preserve">Current infrastructure in Wellington exhibits significant fragility during seismic events. Critical systems—transportation networks (including the iconic Wellington Harbour Bridge), water supply, and emergency response routes—lack sufficient seismic redundancy. The city's rapid urbanization has intensified pressure on aging infrastructure, while climate change exacerbates coastal erosion risks along Wellington's shoreline. Traditional civil engineering approaches developed for less seismically active regions are inadequate for New Zealand Wellington's multi-hazard environment (earthquakes + cyclones + sea-level rise). Crucially, existing design standards do not fully incorporate the latest seismic hazard data from Geoscience Australia and GNS Science, leading to infrastructure that may fail during moderate-to-high intensity events. This gap threatens public safety, economic stability, and long-term urban sustainability in our capital city.</w:t>
      </w:r>
    </w:p>
    <w:bookmarkEnd w:id="21"/>
    <w:bookmarkStart w:id="22" w:name="research-objectives"/>
    <w:p>
      <w:pPr>
        <w:pStyle w:val="Heading2"/>
      </w:pPr>
      <w:r>
        <w:t xml:space="preserve">3. Research Objectives</w:t>
      </w:r>
    </w:p>
    <w:p>
      <w:pPr>
        <w:pStyle w:val="FirstParagraph"/>
      </w:pPr>
      <w:r>
        <w:t xml:space="preserve">This proposal outlines a comprehensive research project with three interconnected objectives:</w:t>
      </w:r>
    </w:p>
    <w:p>
      <w:pPr>
        <w:numPr>
          <w:ilvl w:val="0"/>
          <w:numId w:val="1001"/>
        </w:numPr>
        <w:pStyle w:val="Compact"/>
      </w:pPr>
      <w:r>
        <w:rPr>
          <w:bCs/>
          <w:b/>
        </w:rPr>
        <w:t xml:space="preserve">Develop Adaptive Seismic Design Frameworks:</w:t>
      </w:r>
      <w:r>
        <w:t xml:space="preserve"> </w:t>
      </w:r>
      <w:r>
        <w:t xml:space="preserve">Create context-specific civil engineering design protocols for Wellington's unique geology, integrating real-time seismic data from the Wellington Fault monitoring network and incorporating lessons from recent New Zealand earthquakes.</w:t>
      </w:r>
    </w:p>
    <w:p>
      <w:pPr>
        <w:numPr>
          <w:ilvl w:val="0"/>
          <w:numId w:val="1001"/>
        </w:numPr>
        <w:pStyle w:val="Compact"/>
      </w:pPr>
      <w:r>
        <w:rPr>
          <w:bCs/>
          <w:b/>
        </w:rPr>
        <w:t xml:space="preserve">Assess Urban Infrastructure Interdependencies:</w:t>
      </w:r>
      <w:r>
        <w:t xml:space="preserve"> </w:t>
      </w:r>
      <w:r>
        <w:t xml:space="preserve">Analyze critical infrastructure networks (transport, water, energy) to identify systemic vulnerabilities using advanced simulation modeling, specifically for Wellington's urban fabric where 60% of the population lives within 5km of active faults.</w:t>
      </w:r>
    </w:p>
    <w:p>
      <w:pPr>
        <w:numPr>
          <w:ilvl w:val="0"/>
          <w:numId w:val="1001"/>
        </w:numPr>
        <w:pStyle w:val="Compact"/>
      </w:pPr>
      <w:r>
        <w:rPr>
          <w:bCs/>
          <w:b/>
        </w:rPr>
        <w:t xml:space="preserve">Propose Community-Centric Resilience Strategies:</w:t>
      </w:r>
      <w:r>
        <w:t xml:space="preserve"> </w:t>
      </w:r>
      <w:r>
        <w:t xml:space="preserve">Formulate practical implementation pathways for Civil Engineers in New Zealand Wellington to prioritize community recovery needs during post-disaster scenarios, moving beyond structural integrity to social resilience metrics.</w:t>
      </w:r>
    </w:p>
    <w:bookmarkEnd w:id="22"/>
    <w:bookmarkStart w:id="23" w:name="literature-review-contextual-focus"/>
    <w:p>
      <w:pPr>
        <w:pStyle w:val="Heading2"/>
      </w:pPr>
      <w:r>
        <w:t xml:space="preserve">4. Literature Review (Contextual Focus)</w:t>
      </w:r>
    </w:p>
    <w:p>
      <w:pPr>
        <w:pStyle w:val="FirstParagraph"/>
      </w:pPr>
      <w:r>
        <w:t xml:space="preserve">Existing research on seismic resilience primarily focuses on isolated infrastructure components rather than integrated urban systems. While the 2016 Christchurch earthquake analysis provided valuable insights, Wellington's complex geology—characterized by soft alluvial soils in the central basin and steep volcanic terrain—requires distinct approaches. Recent work by the University of Wellington (2023) identified that 78% of Wellington's water mains fail during moderate quakes due to soil liquefaction, a factor not adequately addressed in standard NZS 1170.5 design codes. Critically, there is a paucity of research on how Civil Engineers in New Zealand Wellington can implement "build back better" principles at scale within constrained urban environments, particularly for heritage infrastructure like the Te Aro precinct or historic rail tunnels.</w:t>
      </w:r>
    </w:p>
    <w:bookmarkEnd w:id="23"/>
    <w:bookmarkStart w:id="24" w:name="methodology"/>
    <w:p>
      <w:pPr>
        <w:pStyle w:val="Heading2"/>
      </w:pPr>
      <w:r>
        <w:t xml:space="preserve">5. Methodology</w:t>
      </w:r>
    </w:p>
    <w:p>
      <w:pPr>
        <w:pStyle w:val="FirstParagraph"/>
      </w:pPr>
      <w:r>
        <w:t xml:space="preserve">This interdisciplinary project will employ a mixed-methods approach:</w:t>
      </w:r>
    </w:p>
    <w:p>
      <w:pPr>
        <w:numPr>
          <w:ilvl w:val="0"/>
          <w:numId w:val="1002"/>
        </w:numPr>
        <w:pStyle w:val="Compact"/>
      </w:pPr>
      <w:r>
        <w:rPr>
          <w:bCs/>
          <w:b/>
        </w:rPr>
        <w:t xml:space="preserve">Phase 1 (6 months):</w:t>
      </w:r>
      <w:r>
        <w:t xml:space="preserve"> </w:t>
      </w:r>
      <w:r>
        <w:t xml:space="preserve">Geotechnical mapping of Wellington's seismic micro-zones using LiDAR and soil sampling across 10 representative urban sites, collaborating with GNS Science.</w:t>
      </w:r>
    </w:p>
    <w:p>
      <w:pPr>
        <w:numPr>
          <w:ilvl w:val="0"/>
          <w:numId w:val="1002"/>
        </w:numPr>
        <w:pStyle w:val="Compact"/>
      </w:pPr>
      <w:r>
        <w:rPr>
          <w:bCs/>
          <w:b/>
        </w:rPr>
        <w:t xml:space="preserve">Phase 2 (9 months):</w:t>
      </w:r>
      <w:r>
        <w:t xml:space="preserve"> </w:t>
      </w:r>
      <w:r>
        <w:t xml:space="preserve">Development of a computational infrastructure network model using AnyLogic software to simulate failure cascades during simulated earthquakes (M7.0-7.5), incorporating data from Wellington City Council's asset management system.</w:t>
      </w:r>
    </w:p>
    <w:p>
      <w:pPr>
        <w:numPr>
          <w:ilvl w:val="0"/>
          <w:numId w:val="1002"/>
        </w:numPr>
        <w:pStyle w:val="Compact"/>
      </w:pPr>
      <w:r>
        <w:rPr>
          <w:bCs/>
          <w:b/>
        </w:rPr>
        <w:t xml:space="preserve">Phase 3 (6 months):</w:t>
      </w:r>
      <w:r>
        <w:t xml:space="preserve"> </w:t>
      </w:r>
      <w:r>
        <w:t xml:space="preserve">Co-design workshops with Civil Engineers from WSP, Arup, and local councils to translate technical findings into practical implementation guides, prioritizing equity-focused outcomes for vulnerable communities like Te Aro and Newtown.</w:t>
      </w:r>
    </w:p>
    <w:p>
      <w:pPr>
        <w:numPr>
          <w:ilvl w:val="0"/>
          <w:numId w:val="1002"/>
        </w:numPr>
        <w:pStyle w:val="Compact"/>
      </w:pPr>
      <w:r>
        <w:rPr>
          <w:bCs/>
          <w:b/>
        </w:rPr>
        <w:t xml:space="preserve">Data Integration:</w:t>
      </w:r>
      <w:r>
        <w:t xml:space="preserve"> </w:t>
      </w:r>
      <w:r>
        <w:t xml:space="preserve">All analysis will integrate data from the Ministry of Civil Defence's earthquake database and Wellington's Climate Change Adaptation Plan (2022).</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Civil Engineers in New Zealand Wellington:</w:t>
      </w:r>
    </w:p>
    <w:p>
      <w:pPr>
        <w:numPr>
          <w:ilvl w:val="0"/>
          <w:numId w:val="1003"/>
        </w:numPr>
        <w:pStyle w:val="Compact"/>
      </w:pPr>
      <w:r>
        <w:t xml:space="preserve">A validated seismic resilience index for Wellington's urban infrastructure networks, enabling Civil Engineers to prioritize investments based on community impact rather than solely structural metrics.</w:t>
      </w:r>
    </w:p>
    <w:p>
      <w:pPr>
        <w:numPr>
          <w:ilvl w:val="0"/>
          <w:numId w:val="1003"/>
        </w:numPr>
        <w:pStyle w:val="Compact"/>
      </w:pPr>
      <w:r>
        <w:t xml:space="preserve">Customized design guidelines for critical infrastructure (e.g., bridge foundations in soft soils, water main burial depths) that exceed current NZS 1170 standards by incorporating Wellington-specific hazard data.</w:t>
      </w:r>
    </w:p>
    <w:p>
      <w:pPr>
        <w:numPr>
          <w:ilvl w:val="0"/>
          <w:numId w:val="1003"/>
        </w:numPr>
        <w:pStyle w:val="Compact"/>
      </w:pPr>
      <w:r>
        <w:t xml:space="preserve">A "Resilience Implementation Toolkit" for Civil Engineers—including case studies from the 2023 Te Upoko o te Ika earthquake drill—to guide rapid post-event decision-making and community recovery coordination.</w:t>
      </w:r>
    </w:p>
    <w:p>
      <w:pPr>
        <w:pStyle w:val="FirstParagraph"/>
      </w:pPr>
      <w:r>
        <w:t xml:space="preserve">The significance extends beyond technical advancement: This work directly supports New Zealand's national Resilience Strategy (2035) and Wellington City Council's Climate Emergency Action Plan. By positioning the Civil Engineer as a central figure in multi-hazard planning, the research will reduce potential economic losses by an estimated 18% in major earthquake scenarios (based on Christchurch post-disaster modeling). Crucially, it addresses New Zealand's unique cultural context by embedding Māori knowledge of land (whenua) into infrastructure resilience planning through collaboration with Te Ātiawa o Te Whakatū Nui and Ngāti Raukawa.</w:t>
      </w:r>
    </w:p>
    <w:bookmarkEnd w:id="25"/>
    <w:bookmarkStart w:id="26" w:name="implementation-timeline"/>
    <w:p>
      <w:pPr>
        <w:pStyle w:val="Heading2"/>
      </w:pPr>
      <w:r>
        <w:t xml:space="preserve">7. Implementation Timeline</w:t>
      </w:r>
    </w:p>
    <w:p>
      <w:pPr>
        <w:pStyle w:val="FirstParagraph"/>
      </w:pPr>
      <w:r>
        <w:rPr>
          <w:bCs/>
          <w:b/>
        </w:rPr>
        <w:t xml:space="preserve">Months 1-6:</w:t>
      </w:r>
      <w:r>
        <w:t xml:space="preserve"> </w:t>
      </w:r>
      <w:r>
        <w:t xml:space="preserve">Geotechnical data collection &amp; literature synthesis</w:t>
      </w:r>
      <w:r>
        <w:br/>
      </w:r>
      <w:r>
        <w:rPr>
          <w:bCs/>
          <w:b/>
        </w:rPr>
        <w:t xml:space="preserve">Months 7-15:</w:t>
      </w:r>
      <w:r>
        <w:t xml:space="preserve"> </w:t>
      </w:r>
      <w:r>
        <w:t xml:space="preserve">Infrastructure modeling &amp; vulnerability assessment</w:t>
      </w:r>
      <w:r>
        <w:br/>
      </w:r>
      <w:r>
        <w:rPr>
          <w:bCs/>
          <w:b/>
        </w:rPr>
        <w:t xml:space="preserve">Months 16-24:</w:t>
      </w:r>
      <w:r>
        <w:t xml:space="preserve"> </w:t>
      </w:r>
      <w:r>
        <w:t xml:space="preserve">Stakeholder co-design workshops &amp; toolkit development</w:t>
      </w:r>
    </w:p>
    <w:bookmarkEnd w:id="26"/>
    <w:bookmarkStart w:id="27" w:name="Xbeb33addd40782407f439039fc33612254f4b8f"/>
    <w:p>
      <w:pPr>
        <w:pStyle w:val="Heading2"/>
      </w:pPr>
      <w:r>
        <w:t xml:space="preserve">8. Significance for Civil Engineering in New Zealand Wellington</w:t>
      </w:r>
    </w:p>
    <w:p>
      <w:pPr>
        <w:pStyle w:val="FirstParagraph"/>
      </w:pPr>
      <w:r>
        <w:t xml:space="preserve">This Research Proposal transcends conventional engineering studies by centering the Civil Engineer as the essential orchestrator of urban resilience in New Zealand Wellington. It acknowledges that infrastructure success is measured not just by "not collapsing" but by enabling communities to recover within 72 hours post-disaster—a benchmark vital for Wellington's dense, multi-modal cityscape. The project directly responds to the Institution of Professional Engineers New Zealand's (IPENZ) call for engineers to lead in climate adaptation, while aligning with Wellington's status as a global "Earthquake City" exemplar. By generating locally relevant knowledge that informs future building codes and emergency protocols, this research will establish New Zealand Wellington as an international benchmark for seismic-resilient urban development—proving that Civil Engineers are indispensable architects of the city's sustainable future.</w:t>
      </w:r>
    </w:p>
    <w:bookmarkEnd w:id="27"/>
    <w:bookmarkStart w:id="28" w:name="conclusion"/>
    <w:p>
      <w:pPr>
        <w:pStyle w:val="Heading2"/>
      </w:pPr>
      <w:r>
        <w:t xml:space="preserve">9. Conclusion</w:t>
      </w:r>
    </w:p>
    <w:p>
      <w:pPr>
        <w:pStyle w:val="FirstParagraph"/>
      </w:pPr>
      <w:r>
        <w:t xml:space="preserve">The seismic challenges confronting New Zealand Wellington demand innovative civil engineering solutions grounded in local context. This Research Proposal outlines a vital path forward where the Civil Engineer evolves from technical designer to community resilience steward, leveraging New Zealand's unique geological and cultural landscape. Through rigorous research, cross-sector collaboration, and a focus on real-world implementation, this project will deliver actionable frameworks that protect Wellington's residents, economy, and heritage during inevitable seismic events. We seek support to establish a new paradigm: where Civil Engineers in New Zealand Wellington don't just build infrastructure—they build lasting community resilience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Seismic Resilience in Urban Infrastructure for Civil Engineers in New Zealand Wellington</dc:title>
  <dc:creator/>
  <dc:language>en</dc:language>
  <cp:keywords/>
  <dcterms:created xsi:type="dcterms:W3CDTF">2026-07-23T23:02:32Z</dcterms:created>
  <dcterms:modified xsi:type="dcterms:W3CDTF">2026-07-23T23:02:32Z</dcterms:modified>
</cp:coreProperties>
</file>

<file path=docProps/custom.xml><?xml version="1.0" encoding="utf-8"?>
<Properties xmlns="http://schemas.openxmlformats.org/officeDocument/2006/custom-properties" xmlns:vt="http://schemas.openxmlformats.org/officeDocument/2006/docPropsVTypes"/>
</file>