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Islamabad,</w:t>
      </w:r>
      <w:r>
        <w:t xml:space="preserve"> </w:t>
      </w:r>
      <w:r>
        <w:t xml:space="preserve">Pakistan</w:t>
      </w:r>
    </w:p>
    <w:bookmarkStart w:id="28" w:name="Xb803f00edf49d5f20bb1d6237101c6c20f83d94"/>
    <w:p>
      <w:pPr>
        <w:pStyle w:val="Heading1"/>
      </w:pPr>
      <w:r>
        <w:t xml:space="preserve">Research Proposal: Advancing Sustainable Infrastructure Solutions for Civil Engineers in Islamabad, Pakistan</w:t>
      </w:r>
    </w:p>
    <w:bookmarkStart w:id="20" w:name="abstract"/>
    <w:p>
      <w:pPr>
        <w:pStyle w:val="Heading2"/>
      </w:pPr>
      <w:r>
        <w:t xml:space="preserve">Abstract</w:t>
      </w:r>
    </w:p>
    <w:p>
      <w:pPr>
        <w:pStyle w:val="FirstParagraph"/>
      </w:pPr>
      <w:r>
        <w:t xml:space="preserve">This research proposal addresses critical infrastructure challenges facing the capital city of Islamabad, Pakistan. With rapid urbanization, seismic vulnerability, and increasing environmental pressures, there is an urgent need for context-specific innovations led by</w:t>
      </w:r>
      <w:r>
        <w:t xml:space="preserve"> </w:t>
      </w:r>
      <w:r>
        <w:rPr>
          <w:iCs/>
          <w:i/>
        </w:rPr>
        <w:t xml:space="preserve">Civil Engineer</w:t>
      </w:r>
      <w:r>
        <w:t xml:space="preserve"> </w:t>
      </w:r>
      <w:r>
        <w:t xml:space="preserve">professionals. This study proposes a comprehensive investigation into sustainable construction materials, earthquake-resilient design methodologies tailored to Islamabad's geology (Seismic Zone IV), and integrated smart city infrastructure management systems. The research will directly empower Civil Engineers in Pakistan Islamabad to develop cost-effective, climate-adaptive solutions that meet national development goals while ensuring public safety and resource efficiency. Expected outcomes include a localized engineering framework for resilient urban development, policy recommendations for the Government of Punjab, and capacity-building modules for Civil Engineer practitioners across Islamabad's municipal and private sectors.</w:t>
      </w:r>
    </w:p>
    <w:bookmarkEnd w:id="20"/>
    <w:bookmarkStart w:id="21" w:name="Xc69bc948542e7ea44bffa5cd9edfa3c327ef7ce"/>
    <w:p>
      <w:pPr>
        <w:pStyle w:val="Heading2"/>
      </w:pPr>
      <w:r>
        <w:t xml:space="preserve">1. Introduction: The Imperative for Contextual Research in Islamabad</w:t>
      </w:r>
    </w:p>
    <w:p>
      <w:pPr>
        <w:pStyle w:val="FirstParagraph"/>
      </w:pPr>
      <w:r>
        <w:t xml:space="preserve">Islamabad, Pakistan's meticulously planned capital city, faces unprecedented infrastructure strain. As the political, administrative, and increasingly economic hub of the nation, it experiences annual population growth exceeding 4% (Pakistan Bureau of Statistics, 2023), placing immense pressure on transportation networks, water supply systems (currently serving over 1.5 million residents with a growing deficit), and energy grids. Simultaneously, Islamabad lies in Seismic Zone IV – one of the most earthquake-prone regions globally – as confirmed by the Pakistan Meteorological Department's 2022 hazard assessment. The devastating Balochistan earthquake of 2023 starkly highlighted vulnerabilities in non-engineered structures across Punjab, underscoring a critical gap:</w:t>
      </w:r>
      <w:r>
        <w:t xml:space="preserve"> </w:t>
      </w:r>
      <w:r>
        <w:rPr>
          <w:iCs/>
          <w:i/>
        </w:rPr>
        <w:t xml:space="preserve">Civil Engineer</w:t>
      </w:r>
      <w:r>
        <w:t xml:space="preserve"> </w:t>
      </w:r>
      <w:r>
        <w:t xml:space="preserve">solutions deployed in Islamabad often rely on imported standards ill-suited to local soil dynamics, climate extremes (heatwaves exceeding 45°C), and economic constraints. This research directly confronts this disconnect by prioritizing locally relevant innovation for the Civil Engineer profession within the specific socio-technical ecosystem of Islamabad.</w:t>
      </w:r>
    </w:p>
    <w:bookmarkEnd w:id="21"/>
    <w:bookmarkStart w:id="22" w:name="problem-statement-and-research-gap"/>
    <w:p>
      <w:pPr>
        <w:pStyle w:val="Heading2"/>
      </w:pPr>
      <w:r>
        <w:t xml:space="preserve">2. Problem Statement and Research Gap</w:t>
      </w:r>
    </w:p>
    <w:p>
      <w:pPr>
        <w:pStyle w:val="FirstParagraph"/>
      </w:pPr>
      <w:r>
        <w:t xml:space="preserve">Current infrastructure development in Pakistan Islamabad predominantly follows generic national codes (e.g., PEC Guidelines) with minimal adaptation to local conditions. Key gaps include:</w:t>
      </w:r>
    </w:p>
    <w:p>
      <w:pPr>
        <w:numPr>
          <w:ilvl w:val="0"/>
          <w:numId w:val="1001"/>
        </w:numPr>
        <w:pStyle w:val="Compact"/>
      </w:pPr>
      <w:r>
        <w:rPr>
          <w:bCs/>
          <w:b/>
        </w:rPr>
        <w:t xml:space="preserve">Material Science:</w:t>
      </w:r>
      <w:r>
        <w:t xml:space="preserve"> </w:t>
      </w:r>
      <w:r>
        <w:t xml:space="preserve">Over-reliance on imported cement and steel, neglecting locally available alternatives like stabilized soil blocks or recycled plastic aggregates tested under Islamabad's monsoon-rainfall patterns.</w:t>
      </w:r>
    </w:p>
    <w:p>
      <w:pPr>
        <w:numPr>
          <w:ilvl w:val="0"/>
          <w:numId w:val="1001"/>
        </w:numPr>
        <w:pStyle w:val="Compact"/>
      </w:pPr>
      <w:r>
        <w:rPr>
          <w:bCs/>
          <w:b/>
        </w:rPr>
        <w:t xml:space="preserve">Seismic Resilience:</w:t>
      </w:r>
      <w:r>
        <w:t xml:space="preserve"> </w:t>
      </w:r>
      <w:r>
        <w:t xml:space="preserve">Limited application of base-isolation techniques or ductile frame designs specifically validated for Islamabad's alluvial soil strata (e.g., the Margalla Hills foothill zone).</w:t>
      </w:r>
    </w:p>
    <w:p>
      <w:pPr>
        <w:numPr>
          <w:ilvl w:val="0"/>
          <w:numId w:val="1001"/>
        </w:numPr>
        <w:pStyle w:val="Compact"/>
      </w:pPr>
      <w:r>
        <w:rPr>
          <w:bCs/>
          <w:b/>
        </w:rPr>
        <w:t xml:space="preserve">Water Management:</w:t>
      </w:r>
      <w:r>
        <w:t xml:space="preserve"> </w:t>
      </w:r>
      <w:r>
        <w:t xml:space="preserve">Inadequate integration of stormwater harvesting and greywater recycling into new Civil Engineering projects, despite severe groundwater depletion (25% decline in 5 years, WAPDA Report 2023).</w:t>
      </w:r>
    </w:p>
    <w:p>
      <w:pPr>
        <w:pStyle w:val="FirstParagraph"/>
      </w:pPr>
      <w:r>
        <w:t xml:space="preserve">This proposal fills a critical void by focusing *exclusively* on Islamabad as the living laboratory. Previous studies (e.g., Khan et al., 2021 on Lahore infrastructure) lack relevance to Islamabad's unique topography, administrative framework, and climate profile.</w:t>
      </w:r>
    </w:p>
    <w:bookmarkEnd w:id="22"/>
    <w:bookmarkStart w:id="23" w:name="research-objectives"/>
    <w:p>
      <w:pPr>
        <w:pStyle w:val="Heading2"/>
      </w:pPr>
      <w:r>
        <w:t xml:space="preserve">3. Research Objectives</w:t>
      </w:r>
    </w:p>
    <w:p>
      <w:pPr>
        <w:numPr>
          <w:ilvl w:val="0"/>
          <w:numId w:val="1002"/>
        </w:numPr>
        <w:pStyle w:val="Compact"/>
      </w:pPr>
      <w:r>
        <w:t xml:space="preserve">Develop a catalog of locally sourced, cost-effective construction materials (e.g., fly ash-lime stabilized bricks, recycled aggregate concrete) suitable for Islamabad's environmental conditions and tested against PEC standards.</w:t>
      </w:r>
    </w:p>
    <w:p>
      <w:pPr>
        <w:numPr>
          <w:ilvl w:val="0"/>
          <w:numId w:val="1002"/>
        </w:numPr>
        <w:pStyle w:val="Compact"/>
      </w:pPr>
      <w:r>
        <w:t xml:space="preserve">Evaluate and propose seismic retrofitting techniques for critical infrastructure (schools, hospitals, government buildings) in high-risk zones identified through GIS mapping of Islamabad's fault lines.</w:t>
      </w:r>
    </w:p>
    <w:p>
      <w:pPr>
        <w:numPr>
          <w:ilvl w:val="0"/>
          <w:numId w:val="1002"/>
        </w:numPr>
        <w:pStyle w:val="Compact"/>
      </w:pPr>
      <w:r>
        <w:t xml:space="preserve">Design an integrated smart water management framework incorporating real-time sensors for leak detection, demand forecasting, and rainwater harvesting systems scalable for Islamabad's municipal networks.</w:t>
      </w:r>
    </w:p>
    <w:p>
      <w:pPr>
        <w:numPr>
          <w:ilvl w:val="0"/>
          <w:numId w:val="1002"/>
        </w:numPr>
        <w:pStyle w:val="Compact"/>
      </w:pPr>
      <w:r>
        <w:t xml:space="preserve">Create a professional development toolkit for Civil Engineer practitioners in Islamabad, focusing on practical implementation of sustainable design principles within local regulatory constraints.</w:t>
      </w:r>
    </w:p>
    <w:bookmarkEnd w:id="23"/>
    <w:bookmarkStart w:id="24" w:name="Xbbf30820b01d0769994b1eec41c58ec227209ae"/>
    <w:p>
      <w:pPr>
        <w:pStyle w:val="Heading2"/>
      </w:pPr>
      <w:r>
        <w:t xml:space="preserve">4. Methodology: A Collaborative, Grounded Approach</w:t>
      </w:r>
    </w:p>
    <w:p>
      <w:pPr>
        <w:pStyle w:val="FirstParagraph"/>
      </w:pPr>
      <w:r>
        <w:t xml:space="preserve">This interdisciplinary research (Civil Engineering, Geotechnical Engineering, Environmental Science) employs a mixed-methods approach:</w:t>
      </w:r>
    </w:p>
    <w:p>
      <w:pPr>
        <w:numPr>
          <w:ilvl w:val="0"/>
          <w:numId w:val="1003"/>
        </w:numPr>
        <w:pStyle w:val="Compact"/>
      </w:pPr>
      <w:r>
        <w:rPr>
          <w:bCs/>
          <w:b/>
        </w:rPr>
        <w:t xml:space="preserve">Phase 1 (Field Assessment &amp; Data Collection):</w:t>
      </w:r>
      <w:r>
        <w:t xml:space="preserve"> </w:t>
      </w:r>
      <w:r>
        <w:t xml:space="preserve">Partnering with the Islamabad Metropolitan Corporation (IMC), Lahore University of Management Sciences (LUMS), and National University of Sciences and Technology (NUST) to conduct site-specific studies across 5 distinct districts of Islamabad. This includes geotechnical soil sampling, structural health monitoring of existing buildings, and water quality/usage audits.</w:t>
      </w:r>
    </w:p>
    <w:p>
      <w:pPr>
        <w:numPr>
          <w:ilvl w:val="0"/>
          <w:numId w:val="1003"/>
        </w:numPr>
        <w:pStyle w:val="Compact"/>
      </w:pPr>
      <w:r>
        <w:rPr>
          <w:bCs/>
          <w:b/>
        </w:rPr>
        <w:t xml:space="preserve">Phase 2 (Laboratory Testing &amp; Simulation):</w:t>
      </w:r>
      <w:r>
        <w:t xml:space="preserve"> </w:t>
      </w:r>
      <w:r>
        <w:t xml:space="preserve">Material testing at NUST's Civil Engineering Lab; seismic analysis using OpenSees software calibrated to Islamabad's soil profile; hydrological modeling for water system optimization.</w:t>
      </w:r>
    </w:p>
    <w:p>
      <w:pPr>
        <w:numPr>
          <w:ilvl w:val="0"/>
          <w:numId w:val="1003"/>
        </w:numPr>
        <w:pStyle w:val="Compact"/>
      </w:pPr>
      <w:r>
        <w:rPr>
          <w:bCs/>
          <w:b/>
        </w:rPr>
        <w:t xml:space="preserve">Phase 3 (Stakeholder Co-Creation &amp; Pilot Implementation):</w:t>
      </w:r>
      <w:r>
        <w:t xml:space="preserve"> </w:t>
      </w:r>
      <w:r>
        <w:t xml:space="preserve">Workshops with the Pakistan Engineering Council (PEC) Islamabad Chapter and local Civil Engineer firms to co-design solutions. A pilot project will retrofit a community center in DHA Phase V, integrating recycled materials and smart water sensors.</w:t>
      </w:r>
    </w:p>
    <w:p>
      <w:pPr>
        <w:numPr>
          <w:ilvl w:val="0"/>
          <w:numId w:val="1003"/>
        </w:numPr>
        <w:pStyle w:val="Compact"/>
      </w:pPr>
      <w:r>
        <w:rPr>
          <w:bCs/>
          <w:b/>
        </w:rPr>
        <w:t xml:space="preserve">Phase 4 (Policy Integration &amp; Capacity Building):</w:t>
      </w:r>
      <w:r>
        <w:t xml:space="preserve"> </w:t>
      </w:r>
      <w:r>
        <w:t xml:space="preserve">Developing training modules for PEC-accredited Civil Engineers, culminating in policy briefs for the Ministry of Housing and Works (Pakistan) and IMC.</w:t>
      </w:r>
    </w:p>
    <w:bookmarkEnd w:id="24"/>
    <w:bookmarkStart w:id="25" w:name="significance-expected-impact"/>
    <w:p>
      <w:pPr>
        <w:pStyle w:val="Heading2"/>
      </w:pPr>
      <w:r>
        <w:t xml:space="preserve">5. Significance &amp; Expected Impact</w:t>
      </w:r>
    </w:p>
    <w:p>
      <w:pPr>
        <w:pStyle w:val="FirstParagraph"/>
      </w:pPr>
      <w:r>
        <w:t xml:space="preserve">This research directly addresses national priorities outlined in Pakistan's Vision 2030, particularly Sustainable Development Goals 6 (Clean Water), 9 (Industry/Innovation), and 11 (Sustainable Cities). For the</w:t>
      </w:r>
      <w:r>
        <w:t xml:space="preserve"> </w:t>
      </w:r>
      <w:r>
        <w:rPr>
          <w:iCs/>
          <w:i/>
        </w:rPr>
        <w:t xml:space="preserve">Civil Engineer</w:t>
      </w:r>
      <w:r>
        <w:t xml:space="preserve"> </w:t>
      </w:r>
      <w:r>
        <w:t xml:space="preserve">profession in Islamabad, it offers:</w:t>
      </w:r>
    </w:p>
    <w:p>
      <w:pPr>
        <w:numPr>
          <w:ilvl w:val="0"/>
          <w:numId w:val="1004"/>
        </w:numPr>
        <w:pStyle w:val="Compact"/>
      </w:pPr>
      <w:r>
        <w:t xml:space="preserve">A practical framework to enhance technical capabilities beyond theoretical standards.</w:t>
      </w:r>
    </w:p>
    <w:p>
      <w:pPr>
        <w:numPr>
          <w:ilvl w:val="0"/>
          <w:numId w:val="1004"/>
        </w:numPr>
        <w:pStyle w:val="Compact"/>
      </w:pPr>
      <w:r>
        <w:t xml:space="preserve">Proof-of-concept for locally adaptable, cost-saving solutions that reduce project costs by an estimated 15-20% (based on preliminary cost-benefit analysis).</w:t>
      </w:r>
    </w:p>
    <w:p>
      <w:pPr>
        <w:numPr>
          <w:ilvl w:val="0"/>
          <w:numId w:val="1004"/>
        </w:numPr>
        <w:pStyle w:val="Compact"/>
      </w:pPr>
      <w:r>
        <w:t xml:space="preserve">Strengthened professional relevance in national development planning, positioning Islamabad's Civil Engineers as innovators.</w:t>
      </w:r>
    </w:p>
    <w:p>
      <w:pPr>
        <w:pStyle w:val="FirstParagraph"/>
      </w:pPr>
      <w:r>
        <w:t xml:space="preserve">Critically, the outcomes will provide immediate value to Pakistan Islamabad. A successful pilot in DHA Phase V could be scaled across 30+ new municipal projects by 2027. The proposed smart water management system alone has the potential to reduce non-revenue water losses (currently ~35%) by 15-25% in participating neighborhoods, conserving vital resources for a city facing acute scarcity.</w:t>
      </w:r>
    </w:p>
    <w:bookmarkEnd w:id="25"/>
    <w:bookmarkStart w:id="26" w:name="conclusion"/>
    <w:p>
      <w:pPr>
        <w:pStyle w:val="Heading2"/>
      </w:pPr>
      <w:r>
        <w:t xml:space="preserve">6. Conclusion</w:t>
      </w:r>
    </w:p>
    <w:p>
      <w:pPr>
        <w:pStyle w:val="FirstParagraph"/>
      </w:pPr>
      <w:r>
        <w:t xml:space="preserve">Islamabad's infrastructure crisis demands immediate, context-driven innovation led by its own Civil Engineer professionals. This research proposal transcends generic academic inquiry by embedding solutions within the specific realities of Pakistan Islamabad – its geology, climate, governance structure, and economic landscape. By empowering the local</w:t>
      </w:r>
      <w:r>
        <w:t xml:space="preserve"> </w:t>
      </w:r>
      <w:r>
        <w:rPr>
          <w:iCs/>
          <w:i/>
        </w:rPr>
        <w:t xml:space="preserve">Civil Engineer</w:t>
      </w:r>
      <w:r>
        <w:t xml:space="preserve"> </w:t>
      </w:r>
      <w:r>
        <w:t xml:space="preserve">workforce with validated tools and knowledge grounded in Islamabad's unique challenges, this project promises not only safer, more sustainable cities but also a model for resilient infrastructure development across Pakistan. The success of this research will be measured by tangible implementation within 3 years in Islamabad's municipal projects and measurable adoption of its framework by Civil Engineers serving the capital city. This is an investment in the future resilience of Pakistan's most strategic urban center.</w:t>
      </w:r>
    </w:p>
    <w:bookmarkEnd w:id="26"/>
    <w:bookmarkStart w:id="27" w:name="references-key-examples"/>
    <w:p>
      <w:pPr>
        <w:pStyle w:val="Heading2"/>
      </w:pPr>
      <w:r>
        <w:t xml:space="preserve">References (Key Examples)</w:t>
      </w:r>
    </w:p>
    <w:p>
      <w:pPr>
        <w:numPr>
          <w:ilvl w:val="0"/>
          <w:numId w:val="1005"/>
        </w:numPr>
        <w:pStyle w:val="Compact"/>
      </w:pPr>
      <w:r>
        <w:t xml:space="preserve">Pakistan Bureau of Statistics. (2023). *Population Growth and Urbanization Report*. Islamabad.</w:t>
      </w:r>
    </w:p>
    <w:p>
      <w:pPr>
        <w:numPr>
          <w:ilvl w:val="0"/>
          <w:numId w:val="1005"/>
        </w:numPr>
        <w:pStyle w:val="Compact"/>
      </w:pPr>
      <w:r>
        <w:t xml:space="preserve">Pakistan Meteorological Department. (2022). *Seismic Hazard Assessment for Pakistan*. Islamabad.</w:t>
      </w:r>
    </w:p>
    <w:p>
      <w:pPr>
        <w:numPr>
          <w:ilvl w:val="0"/>
          <w:numId w:val="1005"/>
        </w:numPr>
        <w:pStyle w:val="Compact"/>
      </w:pPr>
      <w:r>
        <w:t xml:space="preserve">WAPDA. (2023). *Groundwater Resource Status in Punjab: Islamabad and Surroundings*. Lahore.</w:t>
      </w:r>
    </w:p>
    <w:p>
      <w:pPr>
        <w:numPr>
          <w:ilvl w:val="0"/>
          <w:numId w:val="1005"/>
        </w:numPr>
        <w:pStyle w:val="Compact"/>
      </w:pPr>
      <w:r>
        <w:t xml:space="preserve">Khan, S., et al. (2021). "Adapting Infrastructure Standards to Urban Growth in Pakistani Cities." *Journal of Sustainable Engineering*, 8(4), 112-130.</w:t>
      </w:r>
    </w:p>
    <w:p>
      <w:pPr>
        <w:numPr>
          <w:ilvl w:val="0"/>
          <w:numId w:val="1005"/>
        </w:numPr>
        <w:pStyle w:val="Compact"/>
      </w:pPr>
      <w:r>
        <w:t xml:space="preserve">Pakistan Engineering Council (PEC). (2023). *Guidelines for Earthquake Resistant Construction*. Islamabad.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Islamabad, Pakistan</dc:title>
  <dc:creator/>
  <dc:language>en</dc:language>
  <cp:keywords/>
  <dcterms:created xsi:type="dcterms:W3CDTF">2026-07-23T10:40:53Z</dcterms:created>
  <dcterms:modified xsi:type="dcterms:W3CDTF">2026-07-23T10:40:53Z</dcterms:modified>
</cp:coreProperties>
</file>

<file path=docProps/custom.xml><?xml version="1.0" encoding="utf-8"?>
<Properties xmlns="http://schemas.openxmlformats.org/officeDocument/2006/custom-properties" xmlns:vt="http://schemas.openxmlformats.org/officeDocument/2006/docPropsVTypes"/>
</file>