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9" w:name="X080cb7a1ee9cbcb009156f9d1e20cd519a3d536"/>
    <w:p>
      <w:pPr>
        <w:pStyle w:val="Heading1"/>
      </w:pPr>
      <w:r>
        <w:t xml:space="preserve">Research Proposal: Addressing Critical Infrastructure Challenges through Civil Engineering Innovation in Pakistan Karachi</w:t>
      </w:r>
    </w:p>
    <w:bookmarkStart w:id="20" w:name="i.-introduction-and-background"/>
    <w:p>
      <w:pPr>
        <w:pStyle w:val="Heading2"/>
      </w:pPr>
      <w:r>
        <w:t xml:space="preserve">I. Introduction and Background</w:t>
      </w:r>
    </w:p>
    <w:p>
      <w:pPr>
        <w:pStyle w:val="FirstParagraph"/>
      </w:pPr>
      <w:r>
        <w:t xml:space="preserve">Pakistan Karachi, the nation's largest metropolis and economic engine, faces unprecedented urban infrastructure challenges that demand urgent civil engineering intervention. As the primary hub for trade, industry, and population (over 20 million residents), Karachi's infrastructure systems are strained beyond capacity due to rapid urbanization, climate change impacts, and inadequate maintenance. This Research Proposal outlines a comprehensive study focused on developing sustainable civil engineering solutions tailored specifically for Karachi's complex urban environment. The research addresses the critical need for resilient infrastructure that can withstand monsoon flooding, coastal erosion, and population pressure while aligning with Pakistan's national development priorities.</w:t>
      </w:r>
    </w:p>
    <w:bookmarkEnd w:id="20"/>
    <w:bookmarkStart w:id="21" w:name="ii.-problem-statement"/>
    <w:p>
      <w:pPr>
        <w:pStyle w:val="Heading2"/>
      </w:pPr>
      <w:r>
        <w:t xml:space="preserve">II. Problem Statement</w:t>
      </w:r>
    </w:p>
    <w:p>
      <w:pPr>
        <w:pStyle w:val="FirstParagraph"/>
      </w:pPr>
      <w:r>
        <w:t xml:space="preserve">Current infrastructure in Pakistan Karachi exhibits systemic vulnerabilities: 70% of the city experiences severe waterlogging during monsoon seasons (Karachi Metropolitan Corporation, 2023), over 45% of roads are in poor condition (Pakistan Bureau of Statistics, 2022), and water supply systems lose approximately 58% of treated water through leaks. These issues stem from outdated design standards, insufficient civil engineering oversight during construction, and climate change amplification. As a Civil Engineer operating within Karachi's unique context – characterized by high population density (26,000 people/km²), informal settlements covering 37% of the city, and subsidence rates up to 15mm/year – conventional approaches fail to deliver sustainable outcomes. Without targeted research, these challenges will escalate economic losses (estimated at $1.2 billion annually) and compromise public safety.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Karachi's infrastructure vulnerabilities using geospatial analysis and field surveys across 5 key districts (Saddar, Gulshan-e-Iqbal, Orangi Town, North Nazimabad, SITE).</w:t>
      </w:r>
    </w:p>
    <w:p>
      <w:pPr>
        <w:numPr>
          <w:ilvl w:val="0"/>
          <w:numId w:val="1001"/>
        </w:numPr>
        <w:pStyle w:val="Compact"/>
      </w:pPr>
      <w:r>
        <w:t xml:space="preserve">To develop context-specific civil engineering solutions for flood resilience in low-lying coastal areas (e.g., adapting stormwater management to Karachi's unique soil hydrology and monsoon patterns).</w:t>
      </w:r>
    </w:p>
    <w:p>
      <w:pPr>
        <w:numPr>
          <w:ilvl w:val="0"/>
          <w:numId w:val="1001"/>
        </w:numPr>
        <w:pStyle w:val="Compact"/>
      </w:pPr>
      <w:r>
        <w:t xml:space="preserve">To propose a scalable model for integrating climate-resilient materials and construction techniques into Karachi's municipal projects, reducing long-term maintenance costs by 30%.</w:t>
      </w:r>
    </w:p>
    <w:p>
      <w:pPr>
        <w:numPr>
          <w:ilvl w:val="0"/>
          <w:numId w:val="1001"/>
        </w:numPr>
        <w:pStyle w:val="Compact"/>
      </w:pPr>
      <w:r>
        <w:t xml:space="preserve">To create a decision-support framework for Civil Engineers in Pakistan to prioritize infrastructure investments using multi-criteria analysis (socioeconomic impact, environmental sustainability, cost-efficiency).</w:t>
      </w:r>
    </w:p>
    <w:bookmarkEnd w:id="22"/>
    <w:bookmarkStart w:id="23" w:name="iv.-literature-review-summary"/>
    <w:p>
      <w:pPr>
        <w:pStyle w:val="Heading2"/>
      </w:pPr>
      <w:r>
        <w:t xml:space="preserve">IV. Literature Review Summary</w:t>
      </w:r>
    </w:p>
    <w:p>
      <w:pPr>
        <w:pStyle w:val="FirstParagraph"/>
      </w:pPr>
      <w:r>
        <w:t xml:space="preserve">Existing studies on urban infrastructure in South Asia focus on theoretical models but lack Karachi-specific validation. Research by Khan (2021) on flood management in Mumbai fails to address Karachi's distinct coastal geography and high groundwater table. Similarly, World Bank reports (2022) recommend "standardized drainage systems" without accounting for Karachi's informal settlements where 5 million residents face flooding. The gap lies in localized civil engineering innovation – this research bridges that void by grounding solutions in Karachi's hydrological data, soil conditions (predominantly silty clay), and socio-economic realities. Crucially, it positions the Civil Engineer as a central actor in co-creating community-based infrastructure with local stakeholders.</w:t>
      </w:r>
    </w:p>
    <w:bookmarkEnd w:id="23"/>
    <w:bookmarkStart w:id="24" w:name="v.-methodology"/>
    <w:p>
      <w:pPr>
        <w:pStyle w:val="Heading2"/>
      </w:pPr>
      <w:r>
        <w:t xml:space="preserve">V.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Phase 1 (Months 1-4):</w:t>
      </w:r>
      <w:r>
        <w:t xml:space="preserve"> </w:t>
      </w:r>
      <w:r>
        <w:t xml:space="preserve">Geospatial mapping using drone surveys and GIS to analyze drainage networks, subsidence patterns, and flood-prone zones. Collaboration with Karachi Water &amp; Sewerage Board for real-time water flow data.</w:t>
      </w:r>
    </w:p>
    <w:p>
      <w:pPr>
        <w:numPr>
          <w:ilvl w:val="0"/>
          <w:numId w:val="1002"/>
        </w:numPr>
        <w:pStyle w:val="Compact"/>
      </w:pPr>
      <w:r>
        <w:rPr>
          <w:bCs/>
          <w:b/>
        </w:rPr>
        <w:t xml:space="preserve">Phase 2 (Months 5-9):</w:t>
      </w:r>
      <w:r>
        <w:t xml:space="preserve"> </w:t>
      </w:r>
      <w:r>
        <w:t xml:space="preserve">Field testing of low-cost infrastructure prototypes in selected neighborhoods: permeable pavements to reduce runoff, modular stormwater harvesting units, and reinforced embankments using locally sourced materials (e.g., rice husk ash concrete).</w:t>
      </w:r>
    </w:p>
    <w:p>
      <w:pPr>
        <w:numPr>
          <w:ilvl w:val="0"/>
          <w:numId w:val="1002"/>
        </w:numPr>
        <w:pStyle w:val="Compact"/>
      </w:pPr>
      <w:r>
        <w:rPr>
          <w:bCs/>
          <w:b/>
        </w:rPr>
        <w:t xml:space="preserve">Phase 3 (Months 10-14):</w:t>
      </w:r>
      <w:r>
        <w:t xml:space="preserve"> </w:t>
      </w:r>
      <w:r>
        <w:t xml:space="preserve">Socioeconomic impact assessment through community workshops with residents of Orangi Town and SITE to co-design solutions addressing informal settlement vulnerabilities.</w:t>
      </w:r>
    </w:p>
    <w:p>
      <w:pPr>
        <w:numPr>
          <w:ilvl w:val="0"/>
          <w:numId w:val="1002"/>
        </w:numPr>
        <w:pStyle w:val="Compact"/>
      </w:pPr>
      <w:r>
        <w:rPr>
          <w:bCs/>
          <w:b/>
        </w:rPr>
        <w:t xml:space="preserve">Phase 4 (Months 15-18):</w:t>
      </w:r>
      <w:r>
        <w:t xml:space="preserve"> </w:t>
      </w:r>
      <w:r>
        <w:t xml:space="preserve">Development of the Civil Engineering Decision Framework using AHP (Analytic Hierarchy Process) for infrastructure prioritization, validated by Karachi Metropolitan Corporation engineers.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Karachi-specific Infrastructure Resilience Index (KIRI) for Civil Engineers to evaluate project viability.</w:t>
      </w:r>
    </w:p>
    <w:p>
      <w:pPr>
        <w:numPr>
          <w:ilvl w:val="0"/>
          <w:numId w:val="1003"/>
        </w:numPr>
        <w:pStyle w:val="Compact"/>
      </w:pPr>
      <w:r>
        <w:t xml:space="preserve">Technical guidelines for monsoon-resilient drainage systems using locally available materials, reducing construction costs by 25% compared to imported solutions.</w:t>
      </w:r>
    </w:p>
    <w:p>
      <w:pPr>
        <w:numPr>
          <w:ilvl w:val="0"/>
          <w:numId w:val="1003"/>
        </w:numPr>
        <w:pStyle w:val="Compact"/>
      </w:pPr>
      <w:r>
        <w:t xml:space="preserve">A validated model for integrating informal settlement needs into municipal infrastructure planning – a critical gap in Pakistan Karachi's urban development strategy.</w:t>
      </w:r>
    </w:p>
    <w:p>
      <w:pPr>
        <w:pStyle w:val="FirstParagraph"/>
      </w:pPr>
      <w:r>
        <w:t xml:space="preserve">The significance extends beyond Karachi: as the most populous city in South Asia facing climate threats, successful interventions will provide a replicable blueprint for 10+ Pakistani cities experiencing similar pressures. For Civil Engineers working across Pakistan, this research establishes best practices in context-sensitive engineering that balance technical excellence with social equity – directly supporting Pakistan's Sustainable Development Goal 11 (sustainable cities) and the National Climate Change Policy (2022).</w:t>
      </w:r>
    </w:p>
    <w:bookmarkEnd w:id="25"/>
    <w:bookmarkStart w:id="26" w:name="Xe9360d053127a6168d6ff475e4e351f26004953"/>
    <w:p>
      <w:pPr>
        <w:pStyle w:val="Heading2"/>
      </w:pPr>
      <w:r>
        <w:t xml:space="preserve">VII. Implementation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 Needs</w:t>
      </w:r>
    </w:p>
    <w:p>
      <w:pPr>
        <w:pStyle w:val="BodyText"/>
      </w:pPr>
      <w:r>
        <w:t xml:space="preserve">Data Collection &amp; Analysis</w:t>
      </w:r>
    </w:p>
    <w:p>
      <w:pPr>
        <w:pStyle w:val="BodyText"/>
      </w:pPr>
      <w:r>
        <w:t xml:space="preserve">4 months</w:t>
      </w:r>
    </w:p>
    <w:p>
      <w:pPr>
        <w:pStyle w:val="BodyText"/>
      </w:pPr>
      <w:r>
        <w:t xml:space="preserve">KIRI baseline report, GIS maps</w:t>
      </w:r>
    </w:p>
    <w:p>
      <w:pPr>
        <w:pStyle w:val="BodyText"/>
      </w:pPr>
      <w:r>
        <w:t xml:space="preserve">Drones, GPS units, field team (2 Civil Engineers)</w:t>
      </w:r>
    </w:p>
    <w:p>
      <w:pPr>
        <w:pStyle w:val="BodyText"/>
      </w:pPr>
      <w:r>
        <w:t xml:space="preserve">Prototype Development</w:t>
      </w:r>
    </w:p>
    <w:p>
      <w:pPr>
        <w:pStyle w:val="BodyText"/>
      </w:pPr>
      <w:r>
        <w:t xml:space="preserve">5 monthsMechanical testing reports for 3 materials/techniques</w:t>
      </w:r>
    </w:p>
    <w:p>
      <w:pPr>
        <w:pStyle w:val="BodyText"/>
      </w:pPr>
      <w:r>
        <w:t xml:space="preserve">Laboratory access (NED University), material samples</w:t>
      </w:r>
    </w:p>
    <w:p>
      <w:pPr>
        <w:pStyle w:val="BodyText"/>
      </w:pPr>
      <w:r>
        <w:t xml:space="preserve">Community Integration</w:t>
      </w:r>
    </w:p>
    <w:p>
      <w:pPr>
        <w:pStyle w:val="BodyText"/>
      </w:pPr>
      <w:r>
        <w:t xml:space="preserve">4 months</w:t>
      </w:r>
    </w:p>
    <w:p>
      <w:pPr>
        <w:pStyle w:val="BodyText"/>
      </w:pPr>
      <w:r>
        <w:t xml:space="preserve">Citizen feedback report, co-designed solutions package</w:t>
      </w:r>
    </w:p>
    <w:p>
      <w:pPr>
        <w:pStyle w:val="BodyText"/>
      </w:pPr>
      <w:r>
        <w:t xml:space="preserve">Workshop facilitation team, translation services in Urdu/Sindhi</w:t>
      </w:r>
    </w:p>
    <w:p>
      <w:pPr>
        <w:pStyle w:val="BodyText"/>
      </w:pPr>
      <w:r>
        <w:t xml:space="preserve">Framework Finalization</w:t>
      </w:r>
    </w:p>
    <w:p>
      <w:pPr>
        <w:pStyle w:val="BodyText"/>
      </w:pPr>
      <w:r>
        <w:t xml:space="preserve">5 months (including validation)</w:t>
      </w:r>
    </w:p>
    <w:p>
      <w:pPr>
        <w:pStyle w:val="BodyText"/>
      </w:pPr>
      <w:r>
        <w:t xml:space="preserve">Civil Engineering Decision Support Toolkit</w:t>
      </w:r>
    </w:p>
    <w:p>
      <w:pPr>
        <w:pStyle w:val="BodyText"/>
      </w:pPr>
      <w:r>
        <w:t xml:space="preserve">Presentation to Karachi Metropolitan Corporation, policy briefs for National Highway Authority</w:t>
      </w:r>
    </w:p>
    <w:bookmarkEnd w:id="26"/>
    <w:bookmarkStart w:id="27" w:name="X8e5ba60a89368943cd25b1324465466378cb91e"/>
    <w:p>
      <w:pPr>
        <w:pStyle w:val="Heading2"/>
      </w:pPr>
      <w:r>
        <w:t xml:space="preserve">VIII. Conclusion: The Imperative for Civil Engineering Leadership in Karachi</w:t>
      </w:r>
    </w:p>
    <w:p>
      <w:pPr>
        <w:pStyle w:val="FirstParagraph"/>
      </w:pPr>
      <w:r>
        <w:t xml:space="preserve">The convergence of climate vulnerability, infrastructure decay, and rapid urbanization makes Karachi a critical testing ground for modern Civil Engineering practice in Pakistan. This Research Proposal transcends conventional academic study by demanding that the Civil Engineer operate as a community-centered problem-solver – not merely a technical executor. By embedding local knowledge into engineering solutions, this research will empower Civil Engineers across Pakistan Karachi to build infrastructure that is resilient, equitable, and economically viable. The outcomes will directly contribute to reducing flood-related fatalities (which increased by 22% between 2019-2023), improving water access for 5 million informal settlement residents, and establishing a new standard for urban engineering in climate-impacted megacities. As the capital of Pakistan's infrastructure challenges, Karachi must become the proving ground where Civil Engineering transforms from reactive maintenance to proactive resilience – a transformation this research will catalyze through actionable science.</w:t>
      </w:r>
    </w:p>
    <w:bookmarkEnd w:id="27"/>
    <w:bookmarkStart w:id="28" w:name="ix.-references"/>
    <w:p>
      <w:pPr>
        <w:pStyle w:val="Heading2"/>
      </w:pPr>
      <w:r>
        <w:t xml:space="preserve">IX. References</w:t>
      </w:r>
    </w:p>
    <w:p>
      <w:pPr>
        <w:numPr>
          <w:ilvl w:val="0"/>
          <w:numId w:val="1004"/>
        </w:numPr>
        <w:pStyle w:val="Compact"/>
      </w:pPr>
      <w:r>
        <w:t xml:space="preserve">Karachi Metropolitan Corporation. (2023). *Annual Flood Impact Assessment Report*. Karachi: KMC Publications.</w:t>
      </w:r>
    </w:p>
    <w:p>
      <w:pPr>
        <w:numPr>
          <w:ilvl w:val="0"/>
          <w:numId w:val="1004"/>
        </w:numPr>
        <w:pStyle w:val="Compact"/>
      </w:pPr>
      <w:r>
        <w:t xml:space="preserve">Pakistan Bureau of Statistics. (2022). *Urban Infrastructure Survey: Pakistan's Cities*. Islamabad.</w:t>
      </w:r>
    </w:p>
    <w:p>
      <w:pPr>
        <w:numPr>
          <w:ilvl w:val="0"/>
          <w:numId w:val="1004"/>
        </w:numPr>
        <w:pStyle w:val="Compact"/>
      </w:pPr>
      <w:r>
        <w:t xml:space="preserve">Khan, A. R. (2021). "Monsoon Resilience in South Asian Megacities." *Journal of Urban Engineering*, 14(3), 45-67.</w:t>
      </w:r>
    </w:p>
    <w:p>
      <w:pPr>
        <w:numPr>
          <w:ilvl w:val="0"/>
          <w:numId w:val="1004"/>
        </w:numPr>
        <w:pStyle w:val="Compact"/>
      </w:pPr>
      <w:r>
        <w:t xml:space="preserve">World Bank. (2022). *Pakistan Infrastructure Assessment: Karachi Case Study*. Washington DC.</w:t>
      </w:r>
    </w:p>
    <w:p>
      <w:pPr>
        <w:numPr>
          <w:ilvl w:val="0"/>
          <w:numId w:val="1004"/>
        </w:numPr>
        <w:pStyle w:val="Compact"/>
      </w:pPr>
      <w:r>
        <w:t xml:space="preserve">Pakistan Ministry of Climate Change. (2022). *National Climate Change Policy Framework*.</w:t>
      </w:r>
    </w:p>
    <w:p>
      <w:pPr>
        <w:pStyle w:val="FirstParagraph"/>
      </w:pPr>
      <w:r>
        <w:rPr>
          <w:iCs/>
          <w:i/>
        </w:rPr>
        <w:t xml:space="preserve">This Research Proposal is submitted for consideration by the Pakistan Engineering Council and the Institute of Civil Engineers, Karachi Chapter, to advance civil engineering excellence in Pakistan's most critical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Civil Engineers in Pakistan Karachi</dc:title>
  <dc:creator/>
  <dc:language>en</dc:language>
  <cp:keywords/>
  <dcterms:created xsi:type="dcterms:W3CDTF">2026-07-23T01:22:54Z</dcterms:created>
  <dcterms:modified xsi:type="dcterms:W3CDTF">2026-07-23T01:22:54Z</dcterms:modified>
</cp:coreProperties>
</file>

<file path=docProps/custom.xml><?xml version="1.0" encoding="utf-8"?>
<Properties xmlns="http://schemas.openxmlformats.org/officeDocument/2006/custom-properties" xmlns:vt="http://schemas.openxmlformats.org/officeDocument/2006/docPropsVTypes"/>
</file>