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Manila</w:t>
      </w:r>
    </w:p>
    <w:bookmarkStart w:id="29" w:name="X6e9b7211e0a2f0da330cb303c598b6726b7df6b"/>
    <w:p>
      <w:pPr>
        <w:pStyle w:val="Heading1"/>
      </w:pPr>
      <w:r>
        <w:t xml:space="preserve">Research Proposal: Advancing Civil Engineering Practices for Climate-Resilient Urban Development in Philippines Manila</w:t>
      </w:r>
    </w:p>
    <w:bookmarkStart w:id="20" w:name="i.-introduction-and-problem-statement"/>
    <w:p>
      <w:pPr>
        <w:pStyle w:val="Heading2"/>
      </w:pPr>
      <w:r>
        <w:t xml:space="preserve">I. Introduction and Problem Statement</w:t>
      </w:r>
    </w:p>
    <w:p>
      <w:pPr>
        <w:pStyle w:val="FirstParagraph"/>
      </w:pPr>
      <w:r>
        <w:t xml:space="preserve">Manila, the vibrant capital of the Philippines, faces unprecedented urban challenges driven by rapid population growth (over 13 million residents), recurrent flooding, and increasing climate volatility. As a leading Civil Engineer operating within this dynamic metropolis, I recognize that conventional infrastructure approaches are failing to address systemic vulnerabilities. The 2022 monsoon season alone displaced over 500,000 Manila residents due to inadequate drainage systems and flood-prone urban planning. This Research Proposal outlines a critical investigation into adaptive civil engineering solutions tailored specifically for the Philippines Manila context, where annual infrastructure damage costs exceed ₱15 billion (World Bank, 2023). The central problem is the urgent need for integrated, sustainable infrastructure that simultaneously mitigates flood risks, enhances earthquake resilience (Manila lies in a high-seismic zone), and accommodates population density without compromising ecological balance.</w:t>
      </w:r>
    </w:p>
    <w:bookmarkEnd w:id="20"/>
    <w:bookmarkStart w:id="21" w:name="ii.-significance-of-the-research"/>
    <w:p>
      <w:pPr>
        <w:pStyle w:val="Heading2"/>
      </w:pPr>
      <w:r>
        <w:t xml:space="preserve">II. Significance of the Research</w:t>
      </w:r>
    </w:p>
    <w:p>
      <w:pPr>
        <w:pStyle w:val="FirstParagraph"/>
      </w:pPr>
      <w:r>
        <w:t xml:space="preserve">This study directly addresses critical gaps identified by the Department of Public Works and Highways (DPWH) Philippines and Manila's Local Climate Action Plan 2030. Current civil engineering practices in Manila often prioritize short-term fixes over holistic systems thinking, perpetuating a cycle of damage-repair-rebuild that strains municipal budgets. As a Civil Engineer deeply embedded in Manila's urban fabric, I propose research that will deliver actionable frameworks for: (1) Nature-based flood management systems adaptable to Philippine hydrology, (2) Cost-effective seismic retrofitting protocols for aging structures in high-density zones like Quiapo and Tondo, and (3) Data-driven infrastructure prioritization models using Manila-specific vulnerability mapping. The outcomes will empower Civil Engineers across the Philippines to move beyond reactive engineering toward proactive resilience planning.</w:t>
      </w:r>
    </w:p>
    <w:bookmarkEnd w:id="21"/>
    <w:bookmarkStart w:id="22" w:name="Xf36a453735c81be6490c2ca2f044693dee935f9"/>
    <w:p>
      <w:pPr>
        <w:pStyle w:val="Heading2"/>
      </w:pPr>
      <w:r>
        <w:t xml:space="preserve">III. Literature Review: Gaps in Philippine Urban Context</w:t>
      </w:r>
    </w:p>
    <w:p>
      <w:pPr>
        <w:pStyle w:val="FirstParagraph"/>
      </w:pPr>
      <w:r>
        <w:t xml:space="preserve">Existing research on civil engineering in Southeast Asia (e.g., Tan et al., 2021) emphasizes coastal protection but overlooks Manila's unique inland flood dynamics, where 60% of the city is below sea level. Studies by UP College of Engineering (2020) highlight Manila's drainage capacity being only 45% of required levels during heavy rains. Crucially, no research integrates: (a) local materials like bamboo composites for cost-effective construction, (b) indigenous knowledge on riverbank stabilization from communities along the Pasig River, and (c) AI-driven flood simulation calibrated to Philippine typhoon patterns. This proposal bridges these gaps through Manila-specific empirical analysis.</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develop a modular, low-cost flood mitigation system using locally sourced materials (e.g., recycled plastic-concrete) for informal settlements in Manila.</w:t>
      </w:r>
    </w:p>
    <w:p>
      <w:pPr>
        <w:numPr>
          <w:ilvl w:val="0"/>
          <w:numId w:val="1001"/>
        </w:numPr>
        <w:pStyle w:val="Compact"/>
      </w:pPr>
      <w:r>
        <w:t xml:space="preserve">To create a seismic vulnerability index for pre-1990s structures in Manila's central districts using non-invasive drone-based assessment techniques.</w:t>
      </w:r>
    </w:p>
    <w:p>
      <w:pPr>
        <w:numPr>
          <w:ilvl w:val="0"/>
          <w:numId w:val="1001"/>
        </w:numPr>
        <w:pStyle w:val="Compact"/>
      </w:pPr>
      <w:r>
        <w:t xml:space="preserve">To design an integrated urban water management model that synchronizes drainage, green spaces, and building codes for the Philippines Manila context.</w:t>
      </w:r>
    </w:p>
    <w:p>
      <w:pPr>
        <w:pStyle w:val="FirstParagraph"/>
      </w:pPr>
      <w:r>
        <w:t xml:space="preserve">Key research questions include: "How can Civil Engineers leverage Philippine materials and community knowledge to create affordable flood barriers?" and "What policy reforms are needed to institutionalize climate-resilient engineering standards in Manila's rapid urbanization framework?"</w:t>
      </w:r>
    </w:p>
    <w:bookmarkEnd w:id="23"/>
    <w:bookmarkStart w:id="24" w:name="v.-methodology-manila-centric-approach"/>
    <w:p>
      <w:pPr>
        <w:pStyle w:val="Heading2"/>
      </w:pPr>
      <w:r>
        <w:t xml:space="preserve">V. Methodology: Manila-Centric Approach</w:t>
      </w:r>
    </w:p>
    <w:p>
      <w:pPr>
        <w:pStyle w:val="FirstParagraph"/>
      </w:pPr>
      <w:r>
        <w:t xml:space="preserve">This mixed-methods research combines fieldwork in key Manila districts (San Juan, Marikina, and Navotas) with computational modeling:</w:t>
      </w:r>
    </w:p>
    <w:p>
      <w:pPr>
        <w:numPr>
          <w:ilvl w:val="0"/>
          <w:numId w:val="1002"/>
        </w:numPr>
        <w:pStyle w:val="Compact"/>
      </w:pPr>
      <w:r>
        <w:rPr>
          <w:bCs/>
          <w:b/>
        </w:rPr>
        <w:t xml:space="preserve">Phase 1 (3 months):</w:t>
      </w:r>
      <w:r>
        <w:t xml:space="preserve"> </w:t>
      </w:r>
      <w:r>
        <w:t xml:space="preserve">Collaborate with DPWH Manila offices to map 50 high-risk zones using GIS and LiDAR data. Conduct interviews with 20 Civil Engineers from Metro Manila agencies to identify systemic practice barriers.</w:t>
      </w:r>
    </w:p>
    <w:p>
      <w:pPr>
        <w:numPr>
          <w:ilvl w:val="0"/>
          <w:numId w:val="1002"/>
        </w:numPr>
        <w:pStyle w:val="Compact"/>
      </w:pPr>
      <w:r>
        <w:rPr>
          <w:bCs/>
          <w:b/>
        </w:rPr>
        <w:t xml:space="preserve">Phase 2 (6 months):</w:t>
      </w:r>
      <w:r>
        <w:t xml:space="preserve"> </w:t>
      </w:r>
      <w:r>
        <w:t xml:space="preserve">Field testing of prototype flood barriers in Navotas slums with community co-design workshops. Measure performance against Typhoon Odette (2021) rainfall intensity using IoT sensors.</w:t>
      </w:r>
    </w:p>
    <w:p>
      <w:pPr>
        <w:numPr>
          <w:ilvl w:val="0"/>
          <w:numId w:val="1002"/>
        </w:numPr>
        <w:pStyle w:val="Compact"/>
      </w:pPr>
      <w:r>
        <w:rPr>
          <w:bCs/>
          <w:b/>
        </w:rPr>
        <w:t xml:space="preserve">Phase 3 (4 months):</w:t>
      </w:r>
      <w:r>
        <w:t xml:space="preserve"> </w:t>
      </w:r>
      <w:r>
        <w:t xml:space="preserve">Develop a seismic retrofitting algorithm trained on Manila's soil composition data and historical quake records, validated through structural analysis of 10 buildings in Quiapo.</w:t>
      </w:r>
    </w:p>
    <w:p>
      <w:pPr>
        <w:numPr>
          <w:ilvl w:val="0"/>
          <w:numId w:val="1002"/>
        </w:numPr>
        <w:pStyle w:val="Compact"/>
      </w:pPr>
      <w:r>
        <w:rPr>
          <w:bCs/>
          <w:b/>
        </w:rPr>
        <w:t xml:space="preserve">Data Integration:</w:t>
      </w:r>
      <w:r>
        <w:t xml:space="preserve"> </w:t>
      </w:r>
      <w:r>
        <w:t xml:space="preserve">All models will be calibrated using Philippine Atmospheric, Geophysical and Astronomical Services Administration (PAGASA) climate datasets and Metro Manila Development Authority (MMDA) traffic-flow data.</w:t>
      </w:r>
    </w:p>
    <w:bookmarkEnd w:id="24"/>
    <w:bookmarkStart w:id="25" w:name="vi.-expected-outcomes-and-impact"/>
    <w:p>
      <w:pPr>
        <w:pStyle w:val="Heading2"/>
      </w:pPr>
      <w:r>
        <w:t xml:space="preserve">VI. Expected Outcomes and Impact</w:t>
      </w:r>
    </w:p>
    <w:p>
      <w:pPr>
        <w:pStyle w:val="FirstParagraph"/>
      </w:pPr>
      <w:r>
        <w:t xml:space="preserve">This research will produce three tangible outputs for Civil Engineers in the Philippines Manila ecosystem:</w:t>
      </w:r>
    </w:p>
    <w:p>
      <w:pPr>
        <w:numPr>
          <w:ilvl w:val="0"/>
          <w:numId w:val="1003"/>
        </w:numPr>
        <w:pStyle w:val="Compact"/>
      </w:pPr>
      <w:r>
        <w:t xml:space="preserve">A standardized "Manila Resilience Toolkit" with material specifications, cost-benefit analyses, and community engagement protocols.</w:t>
      </w:r>
    </w:p>
    <w:p>
      <w:pPr>
        <w:numPr>
          <w:ilvl w:val="0"/>
          <w:numId w:val="1003"/>
        </w:numPr>
        <w:pStyle w:val="Compact"/>
      </w:pPr>
      <w:r>
        <w:t xml:space="preserve">Policy briefs advocating for revised National Building Code provisions addressing climate risks (e.g., minimum 150mm elevated foundations in flood zones).</w:t>
      </w:r>
    </w:p>
    <w:p>
      <w:pPr>
        <w:numPr>
          <w:ilvl w:val="0"/>
          <w:numId w:val="1003"/>
        </w:numPr>
        <w:pStyle w:val="Compact"/>
      </w:pPr>
      <w:r>
        <w:t xml:space="preserve">Open-source AI models for flood prediction hosted on the UP Manila Engineering Department platform, accessible to all Civil Engineers in the Philippines.</w:t>
      </w:r>
    </w:p>
    <w:p>
      <w:pPr>
        <w:pStyle w:val="FirstParagraph"/>
      </w:pPr>
      <w:r>
        <w:t xml:space="preserve">The impact extends beyond technical deliverables. By prioritizing community co-creation—especially with women-led Barangay groups—the proposal ensures solutions respect local social dynamics while building Manila's engineering capacity. This directly supports the Philippines' National Disaster Risk Reduction Framework and UN Sustainable Development Goal 11 (Sustainable Cities).</w:t>
      </w:r>
    </w:p>
    <w:bookmarkEnd w:id="25"/>
    <w:bookmarkStart w:id="26" w:name="vii.-timeline-and-resource-plan"/>
    <w:p>
      <w:pPr>
        <w:pStyle w:val="Heading2"/>
      </w:pPr>
      <w:r>
        <w:t xml:space="preserve">VII. Timeline and Resource Plan</w:t>
      </w:r>
    </w:p>
    <w:p>
      <w:pPr>
        <w:pStyle w:val="FirstParagraph"/>
      </w:pPr>
      <w:r>
        <w:rPr>
          <w:bCs/>
          <w:b/>
        </w:rPr>
        <w:t xml:space="preserve">Year 1:</w:t>
      </w:r>
      <w:r>
        <w:t xml:space="preserve"> </w:t>
      </w:r>
      <w:r>
        <w:t xml:space="preserve">Months 1–3: Stakeholder mapping with DPWH Manila, MMDA, and community leaders. Months 4–6: Baseline data collection across 5 districts. Months 7–9: Prototype testing.</w:t>
      </w:r>
    </w:p>
    <w:p>
      <w:pPr>
        <w:pStyle w:val="BodyText"/>
      </w:pPr>
      <w:r>
        <w:rPr>
          <w:bCs/>
          <w:b/>
        </w:rPr>
        <w:t xml:space="preserve">Year 2:</w:t>
      </w:r>
      <w:r>
        <w:t xml:space="preserve"> </w:t>
      </w:r>
      <w:r>
        <w:t xml:space="preserve">Months 10–12: Model refinement and stakeholder validation workshops in Manila City Hall. Month 13: Toolkit finalization and policy advocacy push. Month 14: Training sessions for Civil Engineers at the University of Santo Tomas.</w:t>
      </w:r>
    </w:p>
    <w:bookmarkEnd w:id="26"/>
    <w:bookmarkStart w:id="27" w:name="viii.-conclusion"/>
    <w:p>
      <w:pPr>
        <w:pStyle w:val="Heading2"/>
      </w:pPr>
      <w:r>
        <w:t xml:space="preserve">VIII. Conclusion</w:t>
      </w:r>
    </w:p>
    <w:p>
      <w:pPr>
        <w:pStyle w:val="FirstParagraph"/>
      </w:pPr>
      <w:r>
        <w:t xml:space="preserve">The escalating climate emergencies in Manila demand a paradigm shift from traditional Civil Engineering to adaptive, community-centered resilience design. This Research Proposal equips the next generation of Philippine engineers with context-specific tools to transform Manila's infrastructure landscape. By anchoring every methodology, analysis, and output in the realities of Philippines Manila—its geography, culture, and socio-economic pressures—we ensure solutions that are not merely technically sound but culturally resonant and politically viable. As a Civil Engineer committed to serving the Filipino people, this research represents an urgent investment in Manila's future: one where infrastructure is no longer a victim of climate chaos but the foundation of enduring urban prosperity.</w:t>
      </w:r>
    </w:p>
    <w:bookmarkEnd w:id="27"/>
    <w:bookmarkStart w:id="28" w:name="references"/>
    <w:p>
      <w:pPr>
        <w:pStyle w:val="Heading2"/>
      </w:pPr>
      <w:r>
        <w:t xml:space="preserve">References</w:t>
      </w:r>
    </w:p>
    <w:p>
      <w:pPr>
        <w:numPr>
          <w:ilvl w:val="0"/>
          <w:numId w:val="1004"/>
        </w:numPr>
        <w:pStyle w:val="Compact"/>
      </w:pPr>
      <w:r>
        <w:t xml:space="preserve">Department of Public Works and Highways (DPWH). (2023). *National Infrastructure Resilience Report*. Manila.</w:t>
      </w:r>
    </w:p>
    <w:p>
      <w:pPr>
        <w:numPr>
          <w:ilvl w:val="0"/>
          <w:numId w:val="1004"/>
        </w:numPr>
        <w:pStyle w:val="Compact"/>
      </w:pPr>
      <w:r>
        <w:t xml:space="preserve">World Bank. (2023). *Philippines Urban Development Diagnostic: Flood Risk Management*. Washington, DC.</w:t>
      </w:r>
    </w:p>
    <w:p>
      <w:pPr>
        <w:numPr>
          <w:ilvl w:val="0"/>
          <w:numId w:val="1004"/>
        </w:numPr>
        <w:pStyle w:val="Compact"/>
      </w:pPr>
      <w:r>
        <w:t xml:space="preserve">UP College of Engineering. (2020). *Manila Drainage System Vulnerability Assessment*. University of the Philippines.</w:t>
      </w:r>
    </w:p>
    <w:p>
      <w:pPr>
        <w:numPr>
          <w:ilvl w:val="0"/>
          <w:numId w:val="1004"/>
        </w:numPr>
        <w:pStyle w:val="Compact"/>
      </w:pPr>
      <w:r>
        <w:t xml:space="preserve">Tan, S., et al. (2021). "Adaptive Infrastructure in Southeast Asia." *Journal of Civil Engineering*,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Solutions for Urban Resilience in Manila</dc:title>
  <dc:creator/>
  <dc:language>en</dc:language>
  <cp:keywords/>
  <dcterms:created xsi:type="dcterms:W3CDTF">2026-05-31T16:11:54Z</dcterms:created>
  <dcterms:modified xsi:type="dcterms:W3CDTF">2026-05-31T16:11:54Z</dcterms:modified>
</cp:coreProperties>
</file>

<file path=docProps/custom.xml><?xml version="1.0" encoding="utf-8"?>
<Properties xmlns="http://schemas.openxmlformats.org/officeDocument/2006/custom-properties" xmlns:vt="http://schemas.openxmlformats.org/officeDocument/2006/docPropsVTypes"/>
</file>