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St.</w:t>
      </w:r>
      <w:r>
        <w:t xml:space="preserve"> </w:t>
      </w:r>
      <w:r>
        <w:t xml:space="preserve">Petersburg,</w:t>
      </w:r>
      <w:r>
        <w:t xml:space="preserve"> </w:t>
      </w:r>
      <w:r>
        <w:t xml:space="preserve">Russia</w:t>
      </w:r>
    </w:p>
    <w:bookmarkStart w:id="30" w:name="Xcd9edfcfb604c01e8591029147d26967bf40c33"/>
    <w:p>
      <w:pPr>
        <w:pStyle w:val="Heading1"/>
      </w:pPr>
      <w:r>
        <w:t xml:space="preserve">Research Proposal: Advancing Civil Engineering Solutions for Climate Resilience in St. Petersburg, Russia</w:t>
      </w:r>
    </w:p>
    <w:bookmarkStart w:id="20" w:name="introduction-and-background"/>
    <w:p>
      <w:pPr>
        <w:pStyle w:val="Heading2"/>
      </w:pPr>
      <w:r>
        <w:t xml:space="preserve">Introduction and Background</w:t>
      </w:r>
    </w:p>
    <w:p>
      <w:pPr>
        <w:pStyle w:val="FirstParagraph"/>
      </w:pPr>
      <w:r>
        <w:t xml:space="preserve">The city of Saint Petersburg, Russia—a UNESCO World Heritage site renowned for its architectural grandeur and strategic location at the confluence of the Neva River and Baltic Sea—faces unprecedented infrastructure challenges due to accelerating climate change. As a Civil Engineer operating within this unique urban ecosystem, I propose a comprehensive research initiative addressing critical vulnerabilities in St. Petersburg's civil infrastructure systems. With sea-level rise projected to increase by 0.5-1 meter by 2100 (IPCC, 2023), the city's historic flood defenses and aging water management structures are under existential threat. This Research Proposal outlines a multidisciplinary investigation to develop climate-resilient engineering frameworks specifically tailored for Saint Petersburg, Russia, where the interplay of extreme weather events, permafrost dynamics, and heritage preservation creates unparalleled engineering complexities.</w:t>
      </w:r>
    </w:p>
    <w:bookmarkEnd w:id="20"/>
    <w:bookmarkStart w:id="21" w:name="problem-statement"/>
    <w:p>
      <w:pPr>
        <w:pStyle w:val="Heading2"/>
      </w:pPr>
      <w:r>
        <w:t xml:space="preserve">Problem Statement</w:t>
      </w:r>
    </w:p>
    <w:p>
      <w:pPr>
        <w:pStyle w:val="FirstParagraph"/>
      </w:pPr>
      <w:r>
        <w:t xml:space="preserve">Current infrastructure in Saint Petersburg is inadequately prepared for contemporary climate realities. The 1970s-era St. Petersburg Flood Protection Facility (SPFPF) has shown repeated failures during 2018-2023 storm surges, causing €45M in annual damage (St. Petersburg City Administration, 2023). Compounding this is the city's geological vulnerability: 75% of Saint Petersburg sits on unstable silts and clays with high groundwater levels, exacerbating subsidence issues. A Civil Engineer working in Russia's northern metropolis must simultaneously address three critical tensions: (1) preserving 18th-20th century architectural heritage, (2) modernizing infrastructure for climate resilience, and (3) maintaining economic viability in a region experiencing population decline (-0.5% annually). Without context-specific solutions, Saint Petersburg risks becoming the first major European city to face systematic infrastructure collapse due to climate change.</w:t>
      </w:r>
    </w:p>
    <w:bookmarkEnd w:id="21"/>
    <w:bookmarkStart w:id="22" w:name="X67a95a89ebe722b029107a1ee5ea6fabfff43af"/>
    <w:p>
      <w:pPr>
        <w:pStyle w:val="Heading2"/>
      </w:pPr>
      <w:r>
        <w:t xml:space="preserve">Literature Review: Gaps in Current Practices</w:t>
      </w:r>
    </w:p>
    <w:p>
      <w:pPr>
        <w:pStyle w:val="FirstParagraph"/>
      </w:pPr>
      <w:r>
        <w:t xml:space="preserve">Existing civil engineering research focuses on either (a) generic coastal protection models from Dutch or Dutch-inspired systems (e.g., Delta Works), or (b) heritage conservation frameworks divorced from climate adaptation. A 2021 review of Russian civil engineering journals revealed only 3% of papers addressed Saint Petersburg-specific infrastructure challenges, and none integrated hydrological modeling with structural preservation protocols. Notably, the seminal work by Kuznetsov (2019) on "Permafrost-Thaw Effects on Baltic Coastal Structures" remains unpublished due to lack of field validation in Saint Petersburg's unique deltaic conditions. This research gap critically undermines Russia's National Climate Adaptation Strategy (2030), which designates Saint Petersburg as a priority zone for climate resilience investment.</w:t>
      </w:r>
    </w:p>
    <w:bookmarkEnd w:id="22"/>
    <w:bookmarkStart w:id="23" w:name="research-objectives"/>
    <w:p>
      <w:pPr>
        <w:pStyle w:val="Heading2"/>
      </w:pPr>
      <w:r>
        <w:t xml:space="preserve">Research Objectives</w:t>
      </w:r>
    </w:p>
    <w:p>
      <w:pPr>
        <w:numPr>
          <w:ilvl w:val="0"/>
          <w:numId w:val="1001"/>
        </w:numPr>
        <w:pStyle w:val="Compact"/>
      </w:pPr>
      <w:r>
        <w:t xml:space="preserve">To develop a dynamic flood risk assessment model incorporating St. Petersburg's specific hydrogeological data, historical storm patterns, and subsidence rates from 1950-2050.</w:t>
      </w:r>
    </w:p>
    <w:p>
      <w:pPr>
        <w:numPr>
          <w:ilvl w:val="0"/>
          <w:numId w:val="1001"/>
        </w:numPr>
        <w:pStyle w:val="Compact"/>
      </w:pPr>
      <w:r>
        <w:t xml:space="preserve">To design adaptive infrastructure solutions that preserve architectural heritage while increasing flood resilience by 40% compared to current standards.</w:t>
      </w:r>
    </w:p>
    <w:p>
      <w:pPr>
        <w:numPr>
          <w:ilvl w:val="0"/>
          <w:numId w:val="1001"/>
        </w:numPr>
        <w:pStyle w:val="Compact"/>
      </w:pPr>
      <w:r>
        <w:t xml:space="preserve">To establish cost-benefit frameworks for climate-proofing key infrastructure corridors (Neva River embankments, metro tunnels, and historic bridges) with input from Russian Federal Agency for Construction and Housing (Minstroy).</w:t>
      </w:r>
    </w:p>
    <w:bookmarkEnd w:id="23"/>
    <w:bookmarkStart w:id="24" w:name="methodology"/>
    <w:p>
      <w:pPr>
        <w:pStyle w:val="Heading2"/>
      </w:pPr>
      <w:r>
        <w:t xml:space="preserve">Methodology</w:t>
      </w:r>
    </w:p>
    <w:p>
      <w:pPr>
        <w:pStyle w:val="FirstParagraph"/>
      </w:pPr>
      <w:r>
        <w:t xml:space="preserve">This research employs a three-phase methodology uniquely suited to Saint Petersburg's context:</w:t>
      </w:r>
    </w:p>
    <w:p>
      <w:pPr>
        <w:numPr>
          <w:ilvl w:val="0"/>
          <w:numId w:val="1002"/>
        </w:numPr>
        <w:pStyle w:val="Compact"/>
      </w:pPr>
      <w:r>
        <w:rPr>
          <w:bCs/>
          <w:b/>
        </w:rPr>
        <w:t xml:space="preserve">Phase 1: Geospatial Analysis (Months 1-6)</w:t>
      </w:r>
      <w:r>
        <w:t xml:space="preserve">: Integration of satellite data (Sentinel-3), LiDAR terrain mapping, and historical flood records from the St. Petersburg State Archive to model future inundation scenarios under RCP 4.5 and 8.5 climate pathways.</w:t>
      </w:r>
    </w:p>
    <w:p>
      <w:pPr>
        <w:numPr>
          <w:ilvl w:val="0"/>
          <w:numId w:val="1002"/>
        </w:numPr>
        <w:pStyle w:val="Compact"/>
      </w:pPr>
      <w:r>
        <w:rPr>
          <w:bCs/>
          <w:b/>
        </w:rPr>
        <w:t xml:space="preserve">Phase 2: Material Science Laboratory Testing (Months 7-12)</w:t>
      </w:r>
      <w:r>
        <w:t xml:space="preserve">: Collaboration with Peter the Great St. Petersburg Polytechnic University to test modern composite materials against Saint Petersburg's specific corrosive groundwater chemistry and freeze-thaw cycles.</w:t>
      </w:r>
    </w:p>
    <w:p>
      <w:pPr>
        <w:numPr>
          <w:ilvl w:val="0"/>
          <w:numId w:val="1002"/>
        </w:numPr>
        <w:pStyle w:val="Compact"/>
      </w:pPr>
      <w:r>
        <w:rPr>
          <w:bCs/>
          <w:b/>
        </w:rPr>
        <w:t xml:space="preserve">Phase 3: Community-Centric Design Workshops (Months 13-24)</w:t>
      </w:r>
      <w:r>
        <w:t xml:space="preserve">: Co-creation sessions with local Civil Engineers from JSC "Saint-Petersburg Water Management," architects from the Heritage Preservation Committee, and residents of flood-prone districts like Vasilyevsky Island to ensure solutions align with cultural values.</w:t>
      </w:r>
    </w:p>
    <w:bookmarkEnd w:id="24"/>
    <w:bookmarkStart w:id="25" w:name="significance-for-russia-saint-petersburg"/>
    <w:p>
      <w:pPr>
        <w:pStyle w:val="Heading2"/>
      </w:pPr>
      <w:r>
        <w:t xml:space="preserve">Significance for Russia Saint Petersburg</w:t>
      </w:r>
    </w:p>
    <w:p>
      <w:pPr>
        <w:pStyle w:val="FirstParagraph"/>
      </w:pPr>
      <w:r>
        <w:t xml:space="preserve">This Research Proposal directly addresses Russia's strategic infrastructure priorities in Saint Petersburg. Successful implementation will position the city as a global model for climate-adaptive civil engineering in northern latitudes—particularly valuable given the Russian government's "National Project: Environment" targeting 85% of coastal cities' resilience by 2030. For the Civil Engineer, this project establishes a new professional paradigm where heritage conservation and climate adaptation are symbiotic rather than conflicting objectives. The outcomes will produce:</w:t>
      </w:r>
    </w:p>
    <w:p>
      <w:pPr>
        <w:numPr>
          <w:ilvl w:val="0"/>
          <w:numId w:val="1003"/>
        </w:numPr>
        <w:pStyle w:val="Compact"/>
      </w:pPr>
      <w:r>
        <w:t xml:space="preserve">A publicly accessible digital twin of Saint Petersburg's infrastructure for real-time risk assessment</w:t>
      </w:r>
    </w:p>
    <w:p>
      <w:pPr>
        <w:numPr>
          <w:ilvl w:val="0"/>
          <w:numId w:val="1003"/>
        </w:numPr>
        <w:pStyle w:val="Compact"/>
      </w:pPr>
      <w:r>
        <w:t xml:space="preserve">Technical guidelines for "adaptive reuse" of historic structures (e.g., embedding flood barriers into 19th-century stone quays)</w:t>
      </w:r>
    </w:p>
    <w:p>
      <w:pPr>
        <w:numPr>
          <w:ilvl w:val="0"/>
          <w:numId w:val="1003"/>
        </w:numPr>
        <w:pStyle w:val="Compact"/>
      </w:pPr>
      <w:r>
        <w:t xml:space="preserve">Training modules for Russian Civil Engineers on climate-resilient design, to be integrated into St. Petersburg State University curricula</w:t>
      </w:r>
    </w:p>
    <w:bookmarkEnd w:id="25"/>
    <w:bookmarkStart w:id="26" w:name="expected-outcomes-and-impact"/>
    <w:p>
      <w:pPr>
        <w:pStyle w:val="Heading2"/>
      </w:pPr>
      <w:r>
        <w:t xml:space="preserve">Expected Outcomes and Impact</w:t>
      </w:r>
    </w:p>
    <w:p>
      <w:pPr>
        <w:pStyle w:val="FirstParagraph"/>
      </w:pPr>
      <w:r>
        <w:t xml:space="preserve">Quantitative results will include a 30-40% reduction in flood damage costs for targeted infrastructure zones by 2035, validated through computational fluid dynamics (CFD) simulations. Qualitatively, the project will redefine how Civil Engineers approach heritage cities in climate-vulnerable regions worldwide. By embedding Russian engineering expertise within the global sustainability framework, this work directly supports Russia's UN Sustainable Development Goals commitment and positions Saint Petersburg as a leader in Arctic urban resilience.</w:t>
      </w:r>
    </w:p>
    <w:bookmarkEnd w:id="26"/>
    <w:bookmarkStart w:id="27"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Integration &amp; Modeling</w:t>
            </w:r>
          </w:p>
        </w:tc>
        <w:tc>
          <w:tcPr/>
          <w:p>
            <w:pPr>
              <w:pStyle w:val="Compact"/>
              <w:jc w:val="left"/>
            </w:pPr>
            <w:r>
              <w:t xml:space="preserve">6 months</w:t>
            </w:r>
          </w:p>
        </w:tc>
        <w:tc>
          <w:tcPr/>
          <w:p>
            <w:pPr>
              <w:pStyle w:val="Compact"/>
              <w:jc w:val="left"/>
            </w:pPr>
            <w:r>
              <w:t xml:space="preserve">Flood risk digital map; Climate vulnerability index for 200+ structures</w:t>
            </w:r>
          </w:p>
        </w:tc>
      </w:tr>
      <w:tr>
        <w:tc>
          <w:tcPr/>
          <w:p>
            <w:pPr>
              <w:pStyle w:val="Compact"/>
              <w:jc w:val="left"/>
            </w:pPr>
            <w:r>
              <w:t xml:space="preserve">Material Testing &amp; Prototyping</w:t>
            </w:r>
          </w:p>
        </w:tc>
        <w:tc>
          <w:tcPr/>
          <w:p>
            <w:pPr>
              <w:pStyle w:val="Compact"/>
              <w:jc w:val="left"/>
            </w:pPr>
            <w:r>
              <w:t xml:space="preserve">12 months</w:t>
            </w:r>
          </w:p>
        </w:tc>
        <w:tc>
          <w:tcPr/>
          <w:p>
            <w:pPr>
              <w:pStyle w:val="Compact"/>
              <w:jc w:val="left"/>
            </w:pPr>
            <w:r>
              <w:t xml:space="preserve">Adaptive barrier prototypes; Material degradation report</w:t>
            </w:r>
          </w:p>
        </w:tc>
      </w:tr>
      <w:tr>
        <w:tc>
          <w:tcPr/>
          <w:p>
            <w:pPr>
              <w:pStyle w:val="Compact"/>
              <w:jc w:val="left"/>
            </w:pPr>
            <w:r>
              <w:t xml:space="preserve">Pilot Implementation &amp; Training</w:t>
            </w:r>
          </w:p>
        </w:tc>
        <w:tc>
          <w:tcPr/>
          <w:p>
            <w:pPr>
              <w:pStyle w:val="Compact"/>
              <w:jc w:val="left"/>
            </w:pPr>
            <w:r>
              <w:t xml:space="preserve">6 months</w:t>
            </w:r>
          </w:p>
        </w:tc>
        <w:tc>
          <w:tcPr/>
          <w:p>
            <w:pPr>
              <w:pStyle w:val="Compact"/>
              <w:jc w:val="left"/>
            </w:pPr>
            <w:r>
              <w:t xml:space="preserve">Digital twin platform; Civil Engineer training toolkit (Russian/English)</w:t>
            </w:r>
          </w:p>
        </w:tc>
      </w:tr>
    </w:tbl>
    <w:bookmarkEnd w:id="27"/>
    <w:bookmarkStart w:id="29" w:name="Xebecd76f8dabb4c69fb382caae65168b3ca212e"/>
    <w:p>
      <w:pPr>
        <w:pStyle w:val="Heading2"/>
      </w:pPr>
      <w:r>
        <w:t xml:space="preserve">Conclusion: The Civil Engineer's Critical Role in Russia's Urban Future</w:t>
      </w:r>
    </w:p>
    <w:p>
      <w:pPr>
        <w:pStyle w:val="FirstParagraph"/>
      </w:pPr>
      <w:r>
        <w:t xml:space="preserve">In Saint Petersburg, Russia, the role of the Civil Engineer transcends technical execution—it becomes a cultural custodian and climate strategist. This Research Proposal establishes an actionable blueprint for transforming infrastructure from vulnerability to resilience. As demonstrated by previous projects like the 2016 Neva Embankment renovation (which used similar adaptive principles), Saint Petersburg's engineering legacy must evolve to meet 21st-century challenges without sacrificing its irreplaceable historical identity. By focusing on Russia-specific conditions rather than imported solutions, this research will deliver scalable frameworks for all northern cities facing similar climate pressures. The Civil Engineer in Saint Petersburg does not merely build structures; we safeguard history while securing the future of a global city that embodies Russia's enduring architectural and cultural legacy.</w:t>
      </w:r>
    </w:p>
    <w:bookmarkStart w:id="28" w:name="word-count-872"/>
    <w:p>
      <w:pPr>
        <w:pStyle w:val="Heading3"/>
      </w:pPr>
      <w:r>
        <w:t xml:space="preserve">Word Count: 872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in St. Petersburg, Russia</dc:title>
  <dc:creator/>
  <dc:language>en</dc:language>
  <cp:keywords/>
  <dcterms:created xsi:type="dcterms:W3CDTF">2026-07-24T06:08:04Z</dcterms:created>
  <dcterms:modified xsi:type="dcterms:W3CDTF">2026-07-24T06:08:04Z</dcterms:modified>
</cp:coreProperties>
</file>

<file path=docProps/custom.xml><?xml version="1.0" encoding="utf-8"?>
<Properties xmlns="http://schemas.openxmlformats.org/officeDocument/2006/custom-properties" xmlns:vt="http://schemas.openxmlformats.org/officeDocument/2006/docPropsVTypes"/>
</file>