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for</w:t>
      </w:r>
      <w:r>
        <w:t xml:space="preserve"> </w:t>
      </w:r>
      <w:r>
        <w:t xml:space="preserve">Riyadh,</w:t>
      </w:r>
      <w:r>
        <w:t xml:space="preserve"> </w:t>
      </w:r>
      <w:r>
        <w:t xml:space="preserve">Saudi</w:t>
      </w:r>
      <w:r>
        <w:t xml:space="preserve"> </w:t>
      </w:r>
      <w:r>
        <w:t xml:space="preserve">Arabia</w:t>
      </w:r>
    </w:p>
    <w:bookmarkStart w:id="29" w:name="X3edb9458ac0cd17a3c6f33dfcfb561c5010c6d5"/>
    <w:p>
      <w:pPr>
        <w:pStyle w:val="Heading1"/>
      </w:pPr>
      <w:r>
        <w:t xml:space="preserve">Research Proposal: Innovating Civil Engineering Practices for Resilient Urban Development in Riyadh, Saudi Arabia</w:t>
      </w:r>
    </w:p>
    <w:bookmarkStart w:id="20" w:name="abstract"/>
    <w:p>
      <w:pPr>
        <w:pStyle w:val="Heading2"/>
      </w:pPr>
      <w:r>
        <w:t xml:space="preserve">Abstract</w:t>
      </w:r>
    </w:p>
    <w:p>
      <w:pPr>
        <w:pStyle w:val="FirstParagraph"/>
      </w:pPr>
      <w:r>
        <w:t xml:space="preserve">This Research Proposal outlines a critical investigation into sustainable infrastructure solutions tailored for the rapidly expanding metropolis of Riyadh, Saudi Arabia. As the capital city and economic hub driving Vision 2030's urban transformation, Riyadh faces unprecedented challenges in water scarcity, extreme heat resilience, and infrastructure scalability. This study will position the</w:t>
      </w:r>
      <w:r>
        <w:t xml:space="preserve"> </w:t>
      </w:r>
      <w:r>
        <w:rPr>
          <w:bCs/>
          <w:b/>
        </w:rPr>
        <w:t xml:space="preserve">Civil Engineer</w:t>
      </w:r>
      <w:r>
        <w:t xml:space="preserve"> </w:t>
      </w:r>
      <w:r>
        <w:t xml:space="preserve">as a central catalyst for innovation within</w:t>
      </w:r>
      <w:r>
        <w:t xml:space="preserve"> </w:t>
      </w:r>
      <w:r>
        <w:rPr>
          <w:bCs/>
          <w:b/>
        </w:rPr>
        <w:t xml:space="preserve">Saudi Arabia</w:t>
      </w:r>
      <w:r>
        <w:t xml:space="preserve">'s developmental framework. The research aims to develop context-specific engineering methodologies that directly address Riyadh's unique environmental and demographic pressures, ensuring infrastructure longevity while aligning with national sustainability goals.</w:t>
      </w:r>
    </w:p>
    <w:bookmarkEnd w:id="20"/>
    <w:bookmarkStart w:id="21" w:name="Xae80c5c0ac21d2889ca62c565986970b139f43e"/>
    <w:p>
      <w:pPr>
        <w:pStyle w:val="Heading2"/>
      </w:pPr>
      <w:r>
        <w:t xml:space="preserve">1. Introduction: The Imperative for Context-Specific Civil Engineering in Riyadh</w:t>
      </w:r>
    </w:p>
    <w:p>
      <w:pPr>
        <w:pStyle w:val="FirstParagraph"/>
      </w:pPr>
      <w:r>
        <w:t xml:space="preserve">Riyadh, the heart of</w:t>
      </w:r>
      <w:r>
        <w:t xml:space="preserve"> </w:t>
      </w:r>
      <w:r>
        <w:rPr>
          <w:bCs/>
          <w:b/>
        </w:rPr>
        <w:t xml:space="preserve">Saudi Arabia</w:t>
      </w:r>
      <w:r>
        <w:t xml:space="preserve">'s Vision 2030 ambitions, is undergoing one of the world's most aggressive urban expansions. With a projected population exceeding 12 million by 2035 and major projects like the Riyadh Metro, King Abdullah Financial District (KAFD), and NEOM feeder developments, the demand for robust, sustainable infrastructure is critical. Current</w:t>
      </w:r>
      <w:r>
        <w:t xml:space="preserve"> </w:t>
      </w:r>
      <w:r>
        <w:rPr>
          <w:bCs/>
          <w:b/>
        </w:rPr>
        <w:t xml:space="preserve">Civil Engineer</w:t>
      </w:r>
      <w:r>
        <w:t xml:space="preserve"> </w:t>
      </w:r>
      <w:r>
        <w:t xml:space="preserve">practices often rely on imported models unsuited to Riyadh's arid climate, sandstorms, and intense solar radiation. This Research Proposal addresses a vital gap: the urgent need for locally adapted engineering science that integrates Saudi environmental data, cultural context, and national development priorities. Failure to innovate now risks costly infrastructure failures, resource waste, and hindered progress toward Saudi Arabia's climate neutrality goals by 2060.</w:t>
      </w:r>
    </w:p>
    <w:bookmarkEnd w:id="21"/>
    <w:bookmarkStart w:id="22" w:name="X9104d8ab22eb96c395c484db463beb40f654bdc"/>
    <w:p>
      <w:pPr>
        <w:pStyle w:val="Heading2"/>
      </w:pPr>
      <w:r>
        <w:t xml:space="preserve">2. Problem Statement: The Limitations of Current Practices in Riyadh</w:t>
      </w:r>
    </w:p>
    <w:p>
      <w:pPr>
        <w:pStyle w:val="FirstParagraph"/>
      </w:pPr>
      <w:r>
        <w:t xml:space="preserve">Current civil engineering projects in Riyadh frequently prioritize speed over resilience. Key issues include:</w:t>
      </w:r>
    </w:p>
    <w:p>
      <w:pPr>
        <w:numPr>
          <w:ilvl w:val="0"/>
          <w:numId w:val="1001"/>
        </w:numPr>
        <w:pStyle w:val="Compact"/>
      </w:pPr>
      <w:r>
        <w:rPr>
          <w:bCs/>
          <w:b/>
        </w:rPr>
        <w:t xml:space="preserve">Heat Stress:</w:t>
      </w:r>
      <w:r>
        <w:t xml:space="preserve"> </w:t>
      </w:r>
      <w:r>
        <w:t xml:space="preserve">Standard concrete and asphalt absorb and radiate extreme heat (often exceeding 50°C), creating deadly urban heat islands that increase energy consumption by 30% for cooling.</w:t>
      </w:r>
    </w:p>
    <w:p>
      <w:pPr>
        <w:numPr>
          <w:ilvl w:val="0"/>
          <w:numId w:val="1001"/>
        </w:numPr>
        <w:pStyle w:val="Compact"/>
      </w:pPr>
      <w:r>
        <w:rPr>
          <w:bCs/>
          <w:b/>
        </w:rPr>
        <w:t xml:space="preserve">Water Scarcity:</w:t>
      </w:r>
      <w:r>
        <w:t xml:space="preserve"> </w:t>
      </w:r>
      <w:r>
        <w:t xml:space="preserve">Infrastructure designs rarely incorporate advanced greywater recycling or rainwater capture, despite Riyadh's limited rainfall. This contradicts Saudi Arabia's National Water Strategy.</w:t>
      </w:r>
    </w:p>
    <w:p>
      <w:pPr>
        <w:numPr>
          <w:ilvl w:val="0"/>
          <w:numId w:val="1001"/>
        </w:numPr>
        <w:pStyle w:val="Compact"/>
      </w:pPr>
      <w:r>
        <w:rPr>
          <w:bCs/>
          <w:b/>
        </w:rPr>
        <w:t xml:space="preserve">Sandstorm Vulnerability:</w:t>
      </w:r>
      <w:r>
        <w:t xml:space="preserve"> </w:t>
      </w:r>
      <w:r>
        <w:t xml:space="preserve">Drainage systems and structural foundations lack optimization for abrasive sand deposition, leading to premature deterioration.</w:t>
      </w:r>
    </w:p>
    <w:p>
      <w:pPr>
        <w:pStyle w:val="FirstParagraph"/>
      </w:pPr>
      <w:r>
        <w:t xml:space="preserve">These challenges highlight a disconnect between global engineering standards and the specific demands of</w:t>
      </w:r>
      <w:r>
        <w:t xml:space="preserve"> </w:t>
      </w:r>
      <w:r>
        <w:rPr>
          <w:bCs/>
          <w:b/>
        </w:rPr>
        <w:t xml:space="preserve">Saudi Arabia Riyadh</w:t>
      </w:r>
      <w:r>
        <w:t xml:space="preserve">. This Research Proposal asserts that effective solutions must originate from a deep understanding of Riyadh's microclimate, geotechnical conditions, and socio-economic fabric.</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predictive model for infrastructure thermal performance under Riyadh-specific climate data (utilizing 10+ years of Makkah/Riyadh meteorological records).</w:t>
      </w:r>
    </w:p>
    <w:p>
      <w:pPr>
        <w:numPr>
          <w:ilvl w:val="0"/>
          <w:numId w:val="1002"/>
        </w:numPr>
        <w:pStyle w:val="Compact"/>
      </w:pPr>
      <w:r>
        <w:t xml:space="preserve">Design and prototype low-carbon, sand-resistant construction materials using locally available resources (e.g., treated industrial waste, desert minerals) for roads and building foundations.</w:t>
      </w:r>
    </w:p>
    <w:p>
      <w:pPr>
        <w:numPr>
          <w:ilvl w:val="0"/>
          <w:numId w:val="1002"/>
        </w:numPr>
        <w:pStyle w:val="Compact"/>
      </w:pPr>
      <w:r>
        <w:t xml:space="preserve">Create a framework for integrating circular water systems into new infrastructure projects across Riyadh's municipal zones.</w:t>
      </w:r>
    </w:p>
    <w:p>
      <w:pPr>
        <w:numPr>
          <w:ilvl w:val="0"/>
          <w:numId w:val="1002"/>
        </w:numPr>
        <w:pStyle w:val="Compact"/>
      </w:pPr>
      <w:r>
        <w:t xml:space="preserve">Establish best practices for</w:t>
      </w:r>
      <w:r>
        <w:t xml:space="preserve"> </w:t>
      </w:r>
      <w:r>
        <w:rPr>
          <w:bCs/>
          <w:b/>
        </w:rPr>
        <w:t xml:space="preserve">Civil Engineer</w:t>
      </w:r>
      <w:r>
        <w:t xml:space="preserve"> </w:t>
      </w:r>
      <w:r>
        <w:t xml:space="preserve">professional development in Saudi Arabia focused on adaptive sustainability tools.</w:t>
      </w:r>
    </w:p>
    <w:bookmarkEnd w:id="23"/>
    <w:bookmarkStart w:id="24" w:name="Xdd61d38a9edb428fb0753f61769164f04ed71a8"/>
    <w:p>
      <w:pPr>
        <w:pStyle w:val="Heading2"/>
      </w:pPr>
      <w:r>
        <w:t xml:space="preserve">4. Methodology: Actionable Research for Riyadh's Needs</w:t>
      </w:r>
    </w:p>
    <w:p>
      <w:pPr>
        <w:pStyle w:val="FirstParagraph"/>
      </w:pPr>
      <w:r>
        <w:t xml:space="preserve">The research will employ a mixed-methods approach:</w:t>
      </w:r>
    </w:p>
    <w:p>
      <w:pPr>
        <w:numPr>
          <w:ilvl w:val="0"/>
          <w:numId w:val="1003"/>
        </w:numPr>
        <w:pStyle w:val="Compact"/>
      </w:pPr>
      <w:r>
        <w:rPr>
          <w:bCs/>
          <w:b/>
        </w:rPr>
        <w:t xml:space="preserve">Phase 1 (6 months):</w:t>
      </w:r>
      <w:r>
        <w:t xml:space="preserve"> </w:t>
      </w:r>
      <w:r>
        <w:t xml:space="preserve">Comprehensive data collection from Riyadh's municipal records, King Abdulaziz University geotechnical labs, and real-time sensor networks across key districts (e.g., Al Olaya, Diplomatic Quarter). Focus on heat mapping and soil composition.</w:t>
      </w:r>
    </w:p>
    <w:p>
      <w:pPr>
        <w:numPr>
          <w:ilvl w:val="0"/>
          <w:numId w:val="1003"/>
        </w:numPr>
        <w:pStyle w:val="Compact"/>
      </w:pPr>
      <w:r>
        <w:rPr>
          <w:bCs/>
          <w:b/>
        </w:rPr>
        <w:t xml:space="preserve">Phase 2 (9 months):</w:t>
      </w:r>
      <w:r>
        <w:t xml:space="preserve"> </w:t>
      </w:r>
      <w:r>
        <w:t xml:space="preserve">Laboratory testing of novel materials at the Saudi Geological Survey's facilities. Prototype development in collaboration with Riyadh-based firms like Al Rajhi Construction and Saudi Binladin Group (SBG).</w:t>
      </w:r>
    </w:p>
    <w:p>
      <w:pPr>
        <w:numPr>
          <w:ilvl w:val="0"/>
          <w:numId w:val="1003"/>
        </w:numPr>
        <w:pStyle w:val="Compact"/>
      </w:pPr>
      <w:r>
        <w:rPr>
          <w:bCs/>
          <w:b/>
        </w:rPr>
        <w:t xml:space="preserve">Phase 3 (6 months):</w:t>
      </w:r>
      <w:r>
        <w:t xml:space="preserve"> </w:t>
      </w:r>
      <w:r>
        <w:t xml:space="preserve">Field trials of a pilot water-recycling system integrated into a new residential district in southern Riyadh. Performance metrics tracked against conventional systems.</w:t>
      </w:r>
    </w:p>
    <w:p>
      <w:pPr>
        <w:numPr>
          <w:ilvl w:val="0"/>
          <w:numId w:val="1003"/>
        </w:numPr>
        <w:pStyle w:val="Compact"/>
      </w:pPr>
      <w:r>
        <w:rPr>
          <w:bCs/>
          <w:b/>
        </w:rPr>
        <w:t xml:space="preserve">Phase 4 (3 months):</w:t>
      </w:r>
      <w:r>
        <w:t xml:space="preserve"> </w:t>
      </w:r>
      <w:r>
        <w:t xml:space="preserve">Stakeholder workshops with the Ministry of Municipal and Rural Affairs (MOMRA) and the Saudi Council of Engineers to refine standards for</w:t>
      </w:r>
      <w:r>
        <w:t xml:space="preserve"> </w:t>
      </w:r>
      <w:r>
        <w:rPr>
          <w:bCs/>
          <w:b/>
        </w:rPr>
        <w:t xml:space="preserve">Civil Engineer</w:t>
      </w:r>
      <w:r>
        <w:t xml:space="preserve"> </w:t>
      </w:r>
      <w:r>
        <w:t xml:space="preserve">practice in</w:t>
      </w:r>
      <w:r>
        <w:t xml:space="preserve"> </w:t>
      </w:r>
      <w:r>
        <w:rPr>
          <w:bCs/>
          <w:b/>
        </w:rPr>
        <w:t xml:space="preserve">Saudi Arabia Riyadh</w:t>
      </w:r>
      <w:r>
        <w:t xml:space="preserve">.</w:t>
      </w:r>
    </w:p>
    <w:p>
      <w:pPr>
        <w:pStyle w:val="FirstParagraph"/>
      </w:pPr>
      <w:r>
        <w:t xml:space="preserve">This methodology ensures direct relevance to Riyadh's operational environment, moving beyond theoretical research.</w:t>
      </w:r>
    </w:p>
    <w:bookmarkEnd w:id="24"/>
    <w:bookmarkStart w:id="25" w:name="X203effc420386be1a50bd6fbee1fe18c3f3fcee"/>
    <w:p>
      <w:pPr>
        <w:pStyle w:val="Heading2"/>
      </w:pPr>
      <w:r>
        <w:t xml:space="preserve">5. Significance: Impact on Civil Engineering and Saudi Vision 2030</w:t>
      </w:r>
    </w:p>
    <w:p>
      <w:pPr>
        <w:pStyle w:val="FirstParagraph"/>
      </w:pPr>
      <w:r>
        <w:t xml:space="preserve">This Research Proposal delivers transformative value:</w:t>
      </w:r>
    </w:p>
    <w:p>
      <w:pPr>
        <w:numPr>
          <w:ilvl w:val="0"/>
          <w:numId w:val="1004"/>
        </w:numPr>
        <w:pStyle w:val="Compact"/>
      </w:pPr>
      <w:r>
        <w:rPr>
          <w:bCs/>
          <w:b/>
        </w:rPr>
        <w:t xml:space="preserve">For the Civil Engineer Profession:</w:t>
      </w:r>
      <w:r>
        <w:t xml:space="preserve"> </w:t>
      </w:r>
      <w:r>
        <w:t xml:space="preserve">It establishes a new benchmark for engineering excellence in arid environments, positioning Saudi-based</w:t>
      </w:r>
      <w:r>
        <w:t xml:space="preserve"> </w:t>
      </w:r>
      <w:r>
        <w:rPr>
          <w:bCs/>
          <w:b/>
        </w:rPr>
        <w:t xml:space="preserve">Civil Engineer</w:t>
      </w:r>
      <w:r>
        <w:t xml:space="preserve">s as global leaders in sustainable infrastructure design.</w:t>
      </w:r>
    </w:p>
    <w:p>
      <w:pPr>
        <w:numPr>
          <w:ilvl w:val="0"/>
          <w:numId w:val="1004"/>
        </w:numPr>
        <w:pStyle w:val="Compact"/>
      </w:pPr>
      <w:r>
        <w:rPr>
          <w:bCs/>
          <w:b/>
        </w:rPr>
        <w:t xml:space="preserve">For Riyadh &amp; Saudi Arabia:</w:t>
      </w:r>
      <w:r>
        <w:t xml:space="preserve"> </w:t>
      </w:r>
      <w:r>
        <w:t xml:space="preserve">The outcomes directly support Vision 2030's goals of reducing carbon emissions (by up to 15% for new infrastructure), conserving water (targeting 30% reduction in municipal consumption), and enhancing urban livability. Successful implementation can reduce maintenance costs by an estimated 25% over a 30-year lifecycle.</w:t>
      </w:r>
    </w:p>
    <w:p>
      <w:pPr>
        <w:numPr>
          <w:ilvl w:val="0"/>
          <w:numId w:val="1004"/>
        </w:numPr>
        <w:pStyle w:val="Compact"/>
      </w:pPr>
      <w:r>
        <w:rPr>
          <w:bCs/>
          <w:b/>
        </w:rPr>
        <w:t xml:space="preserve">For National Development:</w:t>
      </w:r>
      <w:r>
        <w:t xml:space="preserve"> </w:t>
      </w:r>
      <w:r>
        <w:t xml:space="preserve">By creating locally validated engineering standards, this research reduces dependence on foreign expertise and fosters Saudi talent development, directly advancing the Kingdom's Saudization (Nitaqat) program for technical fields.</w:t>
      </w:r>
    </w:p>
    <w:bookmarkEnd w:id="25"/>
    <w:bookmarkStart w:id="26" w:name="expected-outcomes-dissemination"/>
    <w:p>
      <w:pPr>
        <w:pStyle w:val="Heading2"/>
      </w:pPr>
      <w:r>
        <w:t xml:space="preserve">6. Expected Outcomes &amp; Dissemination</w:t>
      </w:r>
    </w:p>
    <w:p>
      <w:pPr>
        <w:pStyle w:val="FirstParagraph"/>
      </w:pPr>
      <w:r>
        <w:t xml:space="preserve">The project will yield:</w:t>
      </w:r>
    </w:p>
    <w:p>
      <w:pPr>
        <w:numPr>
          <w:ilvl w:val="0"/>
          <w:numId w:val="1005"/>
        </w:numPr>
        <w:pStyle w:val="Compact"/>
      </w:pPr>
      <w:r>
        <w:t xml:space="preserve">A Riyadh-specific Infrastructure Resilience Index (RIRI) for project evaluation.</w:t>
      </w:r>
    </w:p>
    <w:p>
      <w:pPr>
        <w:numPr>
          <w:ilvl w:val="0"/>
          <w:numId w:val="1005"/>
        </w:numPr>
        <w:pStyle w:val="Compact"/>
      </w:pPr>
      <w:r>
        <w:t xml:space="preserve">Published peer-reviewed papers in journals like the Journal of Sustainable Engineering (Saudi Arabia focus).</w:t>
      </w:r>
    </w:p>
    <w:p>
      <w:pPr>
        <w:numPr>
          <w:ilvl w:val="0"/>
          <w:numId w:val="1005"/>
        </w:numPr>
        <w:pStyle w:val="Compact"/>
      </w:pPr>
      <w:r>
        <w:t xml:space="preserve">A practical training module for the Saudi Council of Engineers, certifying Civil Engineers in adaptive sustainability practices.</w:t>
      </w:r>
    </w:p>
    <w:p>
      <w:pPr>
        <w:numPr>
          <w:ilvl w:val="0"/>
          <w:numId w:val="1005"/>
        </w:numPr>
        <w:pStyle w:val="Compact"/>
      </w:pPr>
      <w:r>
        <w:t xml:space="preserve">Digital tools (GIS-based heat/vulnerability maps) made accessible to Riyadh municipal planners.</w:t>
      </w:r>
    </w:p>
    <w:p>
      <w:pPr>
        <w:pStyle w:val="FirstParagraph"/>
      </w:pPr>
      <w:r>
        <w:t xml:space="preserve">Dissemination will occur through partnerships with the King Abdullah City for Atomic and Renewable Energy (KACARE), Riyadh Development Authority, and the Ministry of Education – ensuring alignment with national priorities.</w:t>
      </w:r>
    </w:p>
    <w:bookmarkEnd w:id="26"/>
    <w:bookmarkStart w:id="27" w:name="conclusion"/>
    <w:p>
      <w:pPr>
        <w:pStyle w:val="Heading2"/>
      </w:pPr>
      <w:r>
        <w:t xml:space="preserve">7. Conclusion</w:t>
      </w:r>
    </w:p>
    <w:p>
      <w:pPr>
        <w:pStyle w:val="FirstParagraph"/>
      </w:pPr>
      <w:r>
        <w:t xml:space="preserve">The future of urban resilience in</w:t>
      </w:r>
      <w:r>
        <w:t xml:space="preserve"> </w:t>
      </w:r>
      <w:r>
        <w:rPr>
          <w:bCs/>
          <w:b/>
        </w:rPr>
        <w:t xml:space="preserve">Saudi Arabia Riyadh</w:t>
      </w:r>
      <w:r>
        <w:t xml:space="preserve"> </w:t>
      </w:r>
      <w:r>
        <w:t xml:space="preserve">hinges on redefining civil engineering as a dynamic, locally adaptive discipline. This Research Proposal is not merely academic; it is an operational blueprint for safeguarding the Kingdom's infrastructure investments against climate uncertainty and rapid growth. By embedding sustainability at the core of design practice, this study empowers every</w:t>
      </w:r>
      <w:r>
        <w:t xml:space="preserve"> </w:t>
      </w:r>
      <w:r>
        <w:rPr>
          <w:bCs/>
          <w:b/>
        </w:rPr>
        <w:t xml:space="preserve">Civil Engineer</w:t>
      </w:r>
      <w:r>
        <w:t xml:space="preserve"> </w:t>
      </w:r>
      <w:r>
        <w:t xml:space="preserve">working in Riyadh to contribute directly to a thriving, self-sustaining Saudi future. We seek funding and institutional partnership to launch this critical initiative within 6 months, ensuring its timely impact on Riyadh's next decade of development.</w:t>
      </w:r>
    </w:p>
    <w:bookmarkEnd w:id="27"/>
    <w:bookmarkStart w:id="28" w:name="references-selected"/>
    <w:p>
      <w:pPr>
        <w:pStyle w:val="Heading2"/>
      </w:pPr>
      <w:r>
        <w:t xml:space="preserve">References (Selected)</w:t>
      </w:r>
    </w:p>
    <w:p>
      <w:pPr>
        <w:pStyle w:val="FirstParagraph"/>
      </w:pPr>
      <w:r>
        <w:t xml:space="preserve">• Ministry of Municipal and Rural Affairs (MOMRA). (2023). *Riyadh Urban Master Plan 2040*. Riyadh: Kingdom of Saudi Arabia.</w:t>
      </w:r>
      <w:r>
        <w:br/>
      </w:r>
      <w:r>
        <w:t xml:space="preserve">• Al-Suhaibani, A. et al. (2021). "Urban Heat Island Mitigation in Arid Cities: Lessons from Riyadh." *Journal of Environmental Management*, 301, 1–15.</w:t>
      </w:r>
      <w:r>
        <w:br/>
      </w:r>
      <w:r>
        <w:t xml:space="preserve">• Saudi Vision 2030. (2024). *National Transformation Program*. Ministry of Investment.</w:t>
      </w:r>
      <w:r>
        <w:br/>
      </w:r>
      <w:r>
        <w:t xml:space="preserve">• Al-Zaidi, M. (2023). "Sandstorm Impact on Infrastructure in Central Saudi Arabia." *Arabian Journal of Geosciences*, 16(8), 1–14.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for Riyadh, Saudi Arabia</dc:title>
  <dc:creator/>
  <dc:language>en</dc:language>
  <cp:keywords/>
  <dcterms:created xsi:type="dcterms:W3CDTF">2026-07-20T16:42:15Z</dcterms:created>
  <dcterms:modified xsi:type="dcterms:W3CDTF">2026-07-20T16:42:15Z</dcterms:modified>
</cp:coreProperties>
</file>

<file path=docProps/custom.xml><?xml version="1.0" encoding="utf-8"?>
<Properties xmlns="http://schemas.openxmlformats.org/officeDocument/2006/custom-properties" xmlns:vt="http://schemas.openxmlformats.org/officeDocument/2006/docPropsVTypes"/>
</file>