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Cape</w:t>
      </w:r>
      <w:r>
        <w:t xml:space="preserve"> </w:t>
      </w:r>
      <w:r>
        <w:t xml:space="preserve">Town's</w:t>
      </w:r>
      <w:r>
        <w:t xml:space="preserve"> </w:t>
      </w:r>
      <w:r>
        <w:t xml:space="preserve">Future</w:t>
      </w:r>
    </w:p>
    <w:bookmarkStart w:id="31" w:name="X44d75fe122cb7512fc1a3d9a65474ac126eb807"/>
    <w:p>
      <w:pPr>
        <w:pStyle w:val="Heading1"/>
      </w:pPr>
      <w:r>
        <w:t xml:space="preserve">Research Proposal: Advancing Resilient Urban Systems through Civil Engineering Innovation in South Africa Cape Town</w:t>
      </w:r>
    </w:p>
    <w:bookmarkStart w:id="20" w:name="introduction-and-contextual-background"/>
    <w:p>
      <w:pPr>
        <w:pStyle w:val="Heading2"/>
      </w:pPr>
      <w:r>
        <w:t xml:space="preserve">1. Introduction and Contextual Background</w:t>
      </w:r>
    </w:p>
    <w:p>
      <w:pPr>
        <w:pStyle w:val="FirstParagraph"/>
      </w:pPr>
      <w:r>
        <w:t xml:space="preserve">The City of Cape Town, as South Africa's second-largest metropolis and a critical economic hub, faces unprecedented infrastructure challenges driven by rapid urbanization, climate change impacts, and legacy system deficiencies. With over 4.5 million residents concentrated in a water-stressed region prone to extreme weather events, the role of the</w:t>
      </w:r>
      <w:r>
        <w:t xml:space="preserve"> </w:t>
      </w:r>
      <w:r>
        <w:rPr>
          <w:iCs/>
          <w:i/>
        </w:rPr>
        <w:t xml:space="preserve">Civil Engineer</w:t>
      </w:r>
      <w:r>
        <w:t xml:space="preserve"> </w:t>
      </w:r>
      <w:r>
        <w:t xml:space="preserve">has evolved from traditional construction oversight to strategic systems resilience planning. This Research Proposal addresses an urgent gap: the need for context-specific engineering frameworks that integrate climate adaptation, social equity, and sustainable resource management within Cape Town's unique urban fabric. As South Africa continues its journey toward inclusive development under the National Development Plan 2030, this study positions</w:t>
      </w:r>
      <w:r>
        <w:t xml:space="preserve"> </w:t>
      </w:r>
      <w:r>
        <w:rPr>
          <w:iCs/>
          <w:i/>
        </w:rPr>
        <w:t xml:space="preserve">Civil Engineer</w:t>
      </w:r>
      <w:r>
        <w:t xml:space="preserve">s as pivotal agents for transforming Cape Town into a model of urban resilience in the Global South.</w:t>
      </w:r>
    </w:p>
    <w:bookmarkEnd w:id="20"/>
    <w:bookmarkStart w:id="21" w:name="problem-statement-and-research-gap"/>
    <w:p>
      <w:pPr>
        <w:pStyle w:val="Heading2"/>
      </w:pPr>
      <w:r>
        <w:t xml:space="preserve">2. Problem Statement and Research Gap</w:t>
      </w:r>
    </w:p>
    <w:p>
      <w:pPr>
        <w:pStyle w:val="FirstParagraph"/>
      </w:pPr>
      <w:r>
        <w:t xml:space="preserve">Cape Town's infrastructure systems are under severe strain. The 2018 Day Zero water crisis exposed critical vulnerabilities in water supply networks, while recurring floods in informal settlements like Langa highlight inadequate stormwater management. Current engineering approaches often treat these issues in isolation—focusing narrowly on technical fixes rather than systemic integration. Crucially, existing research from South Africa Cape Town has predominantly prioritized large-scale projects (e.g., the City of Cape Town's bulk water infrastructure) while neglecting the interdependencies between transport, energy, and waste systems in peri-urban areas. This siloed methodology fails to address how climate shocks cascade through interconnected urban networks. The Research Proposal identifies a critical gap: there is no comprehensive framework that empowers</w:t>
      </w:r>
      <w:r>
        <w:t xml:space="preserve"> </w:t>
      </w:r>
      <w:r>
        <w:rPr>
          <w:iCs/>
          <w:i/>
        </w:rPr>
        <w:t xml:space="preserve">Civil Engineer</w:t>
      </w:r>
      <w:r>
        <w:t xml:space="preserve">s to design infrastructure solutions that simultaneously enhance water security, reduce carbon emissions, and improve accessibility for the city's most vulnerable populations—particularly in historically marginalized communities.</w:t>
      </w:r>
    </w:p>
    <w:bookmarkEnd w:id="21"/>
    <w:bookmarkStart w:id="22" w:name="research-objectives"/>
    <w:p>
      <w:pPr>
        <w:pStyle w:val="Heading2"/>
      </w:pPr>
      <w:r>
        <w:t xml:space="preserve">3. Research Objectives</w:t>
      </w:r>
    </w:p>
    <w:p>
      <w:pPr>
        <w:numPr>
          <w:ilvl w:val="0"/>
          <w:numId w:val="1001"/>
        </w:numPr>
        <w:pStyle w:val="Compact"/>
      </w:pPr>
      <w:r>
        <w:t xml:space="preserve">To map and quantify climate vulnerability across Cape Town's critical infrastructure networks (water, transport, energy) using spatial analysis of recent event data (e.g., 2017 floods, 2018 drought).</w:t>
      </w:r>
    </w:p>
    <w:p>
      <w:pPr>
        <w:numPr>
          <w:ilvl w:val="0"/>
          <w:numId w:val="1001"/>
        </w:numPr>
        <w:pStyle w:val="Compact"/>
      </w:pPr>
      <w:r>
        <w:t xml:space="preserve">To co-develop a resilience framework with local</w:t>
      </w:r>
      <w:r>
        <w:t xml:space="preserve"> </w:t>
      </w:r>
      <w:r>
        <w:rPr>
          <w:iCs/>
          <w:i/>
        </w:rPr>
        <w:t xml:space="preserve">Civil Engineer</w:t>
      </w:r>
      <w:r>
        <w:t xml:space="preserve">s and municipal stakeholders that integrates circular economy principles and community-based adaptation strategies.</w:t>
      </w:r>
    </w:p>
    <w:p>
      <w:pPr>
        <w:numPr>
          <w:ilvl w:val="0"/>
          <w:numId w:val="1001"/>
        </w:numPr>
        <w:pStyle w:val="Compact"/>
      </w:pPr>
      <w:r>
        <w:t xml:space="preserve">To evaluate the socio-economic feasibility of proposed infrastructure solutions across diverse Cape Town neighborhoods, prioritizing equitable access for low-income communities.</w:t>
      </w:r>
    </w:p>
    <w:p>
      <w:pPr>
        <w:numPr>
          <w:ilvl w:val="0"/>
          <w:numId w:val="1001"/>
        </w:numPr>
        <w:pStyle w:val="Compact"/>
      </w:pPr>
      <w:r>
        <w:t xml:space="preserve">To establish performance metrics for measuring long-term resilience in South Africa's urban context, moving beyond traditional engineering benchmarks.</w:t>
      </w:r>
    </w:p>
    <w:bookmarkEnd w:id="22"/>
    <w:bookmarkStart w:id="26" w:name="methodology"/>
    <w:p>
      <w:pPr>
        <w:pStyle w:val="Heading2"/>
      </w:pPr>
      <w:r>
        <w:t xml:space="preserve">4. Methodology</w:t>
      </w:r>
    </w:p>
    <w:p>
      <w:pPr>
        <w:pStyle w:val="FirstParagraph"/>
      </w:pPr>
      <w:r>
        <w:t xml:space="preserve">This mixed-methods Research Proposal employs a three-phase approach designed for South Africa Cape Town's specific governance and environmental realities:</w:t>
      </w:r>
    </w:p>
    <w:bookmarkStart w:id="23" w:name="X591dcd650f684bb03195dc1e4d913f1341815e0"/>
    <w:p>
      <w:pPr>
        <w:pStyle w:val="Heading3"/>
      </w:pPr>
      <w:r>
        <w:t xml:space="preserve">Phase 1: Vulnerability Assessment (Months 1-4)</w:t>
      </w:r>
    </w:p>
    <w:p>
      <w:pPr>
        <w:pStyle w:val="FirstParagraph"/>
      </w:pPr>
      <w:r>
        <w:t xml:space="preserve">Collaborate with the City of Cape Town's Engineering Department to analyze GIS data on infrastructure failures, climate projections (from SAWE), and socio-economic datasets. Key focus areas include water distribution networks in informal settlements (e.g., Nyanga) and coastal road vulnerabilities along the Atlantic Seaboard. Aerial drone surveys will supplement ground-truthing by certified</w:t>
      </w:r>
      <w:r>
        <w:t xml:space="preserve"> </w:t>
      </w:r>
      <w:r>
        <w:rPr>
          <w:iCs/>
          <w:i/>
        </w:rPr>
        <w:t xml:space="preserve">Civil Engineer</w:t>
      </w:r>
      <w:r>
        <w:t xml:space="preserve">s to identify "hidden" infrastructure risks.</w:t>
      </w:r>
    </w:p>
    <w:bookmarkEnd w:id="23"/>
    <w:bookmarkStart w:id="24" w:name="phase-2-co-design-workshops-months-5-8"/>
    <w:p>
      <w:pPr>
        <w:pStyle w:val="Heading3"/>
      </w:pPr>
      <w:r>
        <w:t xml:space="preserve">Phase 2: Co-Design Workshops (Months 5-8)</w:t>
      </w:r>
    </w:p>
    <w:p>
      <w:pPr>
        <w:pStyle w:val="FirstParagraph"/>
      </w:pPr>
      <w:r>
        <w:t xml:space="preserve">Facilitate participatory workshops with &gt;40 local</w:t>
      </w:r>
      <w:r>
        <w:t xml:space="preserve"> </w:t>
      </w:r>
      <w:r>
        <w:rPr>
          <w:iCs/>
          <w:i/>
        </w:rPr>
        <w:t xml:space="preserve">Civil Engineer</w:t>
      </w:r>
      <w:r>
        <w:t xml:space="preserve">s from municipal departments, academia (e.g., University of Cape Town Civil Engineering), and community organizations. Using design thinking principles, participants will prioritize solutions such as decentralized water harvesting systems for townships or flood-resilient transport corridors. Workshops will explicitly incorporate the voices of women and youth in informal settlements—critical stakeholders often excluded from engineering planning.</w:t>
      </w:r>
    </w:p>
    <w:bookmarkEnd w:id="24"/>
    <w:bookmarkStart w:id="25" w:name="phase-3-feasibility-modeling-months-9-12"/>
    <w:p>
      <w:pPr>
        <w:pStyle w:val="Heading3"/>
      </w:pPr>
      <w:r>
        <w:t xml:space="preserve">Phase 3: Feasibility Modeling (Months 9-12)</w:t>
      </w:r>
    </w:p>
    <w:p>
      <w:pPr>
        <w:pStyle w:val="FirstParagraph"/>
      </w:pPr>
      <w:r>
        <w:t xml:space="preserve">Develop a multi-criteria decision analysis tool assessing solutions against technical, financial, environmental, and social criteria. This will include life-cycle cost analysis of green infrastructure (e.g., permeable pavements) versus traditional grey infrastructure in Cape Town's context. Partnerships with the Western Cape Provincial Government will ensure alignment with provincial spatial planning frameworks.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delivers three transformative outcomes for South Africa Cape Town:</w:t>
      </w:r>
    </w:p>
    <w:p>
      <w:pPr>
        <w:numPr>
          <w:ilvl w:val="0"/>
          <w:numId w:val="1002"/>
        </w:numPr>
        <w:pStyle w:val="Compact"/>
      </w:pPr>
      <w:r>
        <w:rPr>
          <w:bCs/>
          <w:b/>
        </w:rPr>
        <w:t xml:space="preserve">A Resilience Framework Toolkit:</w:t>
      </w:r>
      <w:r>
        <w:t xml:space="preserve"> </w:t>
      </w:r>
      <w:r>
        <w:t xml:space="preserve">A publicly accessible digital resource for</w:t>
      </w:r>
      <w:r>
        <w:t xml:space="preserve"> </w:t>
      </w:r>
      <w:r>
        <w:rPr>
          <w:iCs/>
          <w:i/>
        </w:rPr>
        <w:t xml:space="preserve">Civil Engineer</w:t>
      </w:r>
      <w:r>
        <w:t xml:space="preserve">s in South Africa, featuring localized climate adaptation protocols and community engagement templates. This directly addresses the National Treasury's call for "context-responsive infrastructure planning" in its 2023 Infrastructure Strategy.</w:t>
      </w:r>
    </w:p>
    <w:p>
      <w:pPr>
        <w:numPr>
          <w:ilvl w:val="0"/>
          <w:numId w:val="1002"/>
        </w:numPr>
        <w:pStyle w:val="Compact"/>
      </w:pPr>
      <w:r>
        <w:rPr>
          <w:bCs/>
          <w:b/>
        </w:rPr>
        <w:t xml:space="preserve">Pilot Implementation Roadmap:</w:t>
      </w:r>
      <w:r>
        <w:t xml:space="preserve"> </w:t>
      </w:r>
      <w:r>
        <w:t xml:space="preserve">A prioritized plan for testing two high-impact projects—e.g., retrofitting a stormwater system in Philippi to reduce flooding while recharging groundwater, and designing solar-powered bus rapid transit corridors connecting Cape Flats communities to job centers.</w:t>
      </w:r>
    </w:p>
    <w:p>
      <w:pPr>
        <w:numPr>
          <w:ilvl w:val="0"/>
          <w:numId w:val="1002"/>
        </w:numPr>
        <w:pStyle w:val="Compact"/>
      </w:pPr>
      <w:r>
        <w:rPr>
          <w:bCs/>
          <w:b/>
        </w:rPr>
        <w:t xml:space="preserve">Policy Influence:</w:t>
      </w:r>
      <w:r>
        <w:t xml:space="preserve"> </w:t>
      </w:r>
      <w:r>
        <w:t xml:space="preserve">Direct recommendations for the City of Cape Town's Integrated Development Plan (IDP) 2024-2028, positioning engineering as a central pillar of climate action under South Africa's Climate Change Act.</w:t>
      </w:r>
    </w:p>
    <w:p>
      <w:pPr>
        <w:pStyle w:val="FirstParagraph"/>
      </w:pPr>
      <w:r>
        <w:t xml:space="preserve">The significance extends beyond Cape Town. As the first research initiative to systematically address infrastructure resilience through a lens of social equity in South Africa, this work will provide a replicable model for cities across Southern Africa facing similar pressures—from Durban to Harare. Crucially, it elevates the</w:t>
      </w:r>
      <w:r>
        <w:t xml:space="preserve"> </w:t>
      </w:r>
      <w:r>
        <w:rPr>
          <w:iCs/>
          <w:i/>
        </w:rPr>
        <w:t xml:space="preserve">Civil Engineer</w:t>
      </w:r>
      <w:r>
        <w:t xml:space="preserve">'s role from technician to systems thinker, aligning with global standards (e.g., Engineers Without Borders' Principles of Ethical Engineering) while being rooted in local realities.</w:t>
      </w:r>
    </w:p>
    <w:bookmarkEnd w:id="27"/>
    <w:bookmarkStart w:id="28" w:name="X67729cac738c04537b11654e420515ad82f145c"/>
    <w:p>
      <w:pPr>
        <w:pStyle w:val="Heading2"/>
      </w:pPr>
      <w:r>
        <w:t xml:space="preserve">6. Alignment with South Africa's Strategic Priorities</w:t>
      </w:r>
    </w:p>
    <w:p>
      <w:pPr>
        <w:pStyle w:val="FirstParagraph"/>
      </w:pPr>
      <w:r>
        <w:t xml:space="preserve">This Research Proposal directly supports key national imperatives:</w:t>
      </w:r>
    </w:p>
    <w:p>
      <w:pPr>
        <w:numPr>
          <w:ilvl w:val="0"/>
          <w:numId w:val="1003"/>
        </w:numPr>
        <w:pStyle w:val="Compact"/>
      </w:pPr>
      <w:r>
        <w:rPr>
          <w:bCs/>
          <w:b/>
        </w:rPr>
        <w:t xml:space="preserve">National Development Plan 2030:</w:t>
      </w:r>
      <w:r>
        <w:t xml:space="preserve"> </w:t>
      </w:r>
      <w:r>
        <w:t xml:space="preserve">Addresses Goal 5 (inclusive economy) by ensuring infrastructure benefits reach marginalized communities.</w:t>
      </w:r>
    </w:p>
    <w:p>
      <w:pPr>
        <w:numPr>
          <w:ilvl w:val="0"/>
          <w:numId w:val="1003"/>
        </w:numPr>
        <w:pStyle w:val="Compact"/>
      </w:pPr>
      <w:r>
        <w:rPr>
          <w:bCs/>
          <w:b/>
        </w:rPr>
        <w:t xml:space="preserve">Green Economy Strategy:</w:t>
      </w:r>
      <w:r>
        <w:t xml:space="preserve"> </w:t>
      </w:r>
      <w:r>
        <w:t xml:space="preserve">Proposes engineering solutions that reduce Cape Town's carbon footprint while creating green jobs in the construction sector.</w:t>
      </w:r>
    </w:p>
    <w:p>
      <w:pPr>
        <w:numPr>
          <w:ilvl w:val="0"/>
          <w:numId w:val="1003"/>
        </w:numPr>
        <w:pStyle w:val="Compact"/>
      </w:pPr>
      <w:r>
        <w:rPr>
          <w:bCs/>
          <w:b/>
        </w:rPr>
        <w:t xml:space="preserve">Southern African Development Community (SADC) Climate Resilience Framework:</w:t>
      </w:r>
      <w:r>
        <w:t xml:space="preserve"> </w:t>
      </w:r>
      <w:r>
        <w:t xml:space="preserve">Contributes to regional knowledge sharing on urban adaptation.</w:t>
      </w:r>
    </w:p>
    <w:bookmarkEnd w:id="28"/>
    <w:bookmarkStart w:id="29" w:name="conclusion"/>
    <w:p>
      <w:pPr>
        <w:pStyle w:val="Heading2"/>
      </w:pPr>
      <w:r>
        <w:t xml:space="preserve">7. Conclusion</w:t>
      </w:r>
    </w:p>
    <w:p>
      <w:pPr>
        <w:pStyle w:val="FirstParagraph"/>
      </w:pPr>
      <w:r>
        <w:t xml:space="preserve">Cape Town stands at a critical inflection point where traditional engineering approaches are insufficient for emerging challenges. This Research Proposal establishes the foundation for a new paradigm of Civil Engineering in South Africa Cape Town—one that embraces complexity, equity, and climate urgency as core design principles. By centering local expertise and community needs, it moves beyond academic exercises to deliver actionable tools that will empower</w:t>
      </w:r>
      <w:r>
        <w:t xml:space="preserve"> </w:t>
      </w:r>
      <w:r>
        <w:rPr>
          <w:iCs/>
          <w:i/>
        </w:rPr>
        <w:t xml:space="preserve">Civil Engineer</w:t>
      </w:r>
      <w:r>
        <w:t xml:space="preserve">s to build not just structures, but systems of resilience. The proposed framework promises transformative outcomes: water-secure neighborhoods, flood-resilient transport networks, and energy-efficient public spaces—collectively creating a city where infrastructure serves people first. As Cape Town navigates its future as a sustainable global city, this initiative ensures that the</w:t>
      </w:r>
      <w:r>
        <w:t xml:space="preserve"> </w:t>
      </w:r>
      <w:r>
        <w:rPr>
          <w:iCs/>
          <w:i/>
        </w:rPr>
        <w:t xml:space="preserve">Civil Engineer</w:t>
      </w:r>
      <w:r>
        <w:t xml:space="preserve"> </w:t>
      </w:r>
      <w:r>
        <w:t xml:space="preserve">remains at the forefront of South Africa's most vital urban transformation.</w:t>
      </w:r>
    </w:p>
    <w:bookmarkEnd w:id="29"/>
    <w:bookmarkStart w:id="30" w:name="references-selected"/>
    <w:p>
      <w:pPr>
        <w:pStyle w:val="Heading2"/>
      </w:pPr>
      <w:r>
        <w:t xml:space="preserve">References (Selected)</w:t>
      </w:r>
    </w:p>
    <w:p>
      <w:pPr>
        <w:numPr>
          <w:ilvl w:val="0"/>
          <w:numId w:val="1004"/>
        </w:numPr>
        <w:pStyle w:val="Compact"/>
      </w:pPr>
      <w:r>
        <w:t xml:space="preserve">City of Cape Town. (2023). *Climate Change Risk Assessment Report*. Municipal Archives.</w:t>
      </w:r>
    </w:p>
    <w:p>
      <w:pPr>
        <w:numPr>
          <w:ilvl w:val="0"/>
          <w:numId w:val="1004"/>
        </w:numPr>
        <w:pStyle w:val="Compact"/>
      </w:pPr>
      <w:r>
        <w:t xml:space="preserve">Department of Water and Sanitation, South Africa. (2021). *National Urban Water Strategy*. Pretoria.</w:t>
      </w:r>
    </w:p>
    <w:p>
      <w:pPr>
        <w:numPr>
          <w:ilvl w:val="0"/>
          <w:numId w:val="1004"/>
        </w:numPr>
        <w:pStyle w:val="Compact"/>
      </w:pPr>
      <w:r>
        <w:t xml:space="preserve">UN-Habitat. (2023). *Resilient Cities in the Global South: Case Studies from Cape Town*. Nairobi.</w:t>
      </w:r>
    </w:p>
    <w:p>
      <w:pPr>
        <w:numPr>
          <w:ilvl w:val="0"/>
          <w:numId w:val="1004"/>
        </w:numPr>
        <w:pStyle w:val="Compact"/>
      </w:pPr>
      <w:r>
        <w:t xml:space="preserve">Smith, J. &amp; Ndlovu, T. (2022). "Engineering Equity in African Urban Futures." *Journal of Civil Engineering in South Africa*, 45(3),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Cape Town's Future</dc:title>
  <dc:creator/>
  <dc:language>en</dc:language>
  <cp:keywords/>
  <dcterms:created xsi:type="dcterms:W3CDTF">2026-07-23T13:22:45Z</dcterms:created>
  <dcterms:modified xsi:type="dcterms:W3CDTF">2026-07-23T13:22:45Z</dcterms:modified>
</cp:coreProperties>
</file>

<file path=docProps/custom.xml><?xml version="1.0" encoding="utf-8"?>
<Properties xmlns="http://schemas.openxmlformats.org/officeDocument/2006/custom-properties" xmlns:vt="http://schemas.openxmlformats.org/officeDocument/2006/docPropsVTypes"/>
</file>