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a8e9e8089b0948d95cf1608720f45c7ff671108"/>
    <w:p>
      <w:pPr>
        <w:pStyle w:val="Heading1"/>
      </w:pPr>
      <w:r>
        <w:t xml:space="preserve">Research Proposal on Sustainable Urban Infrastructure Development for Civil Engineers in South Korea Seoul</w:t>
      </w:r>
    </w:p>
    <w:bookmarkStart w:id="20" w:name="introduction-and-background"/>
    <w:p>
      <w:pPr>
        <w:pStyle w:val="Heading2"/>
      </w:pPr>
      <w:r>
        <w:t xml:space="preserve">1. Introduction and Background</w:t>
      </w:r>
    </w:p>
    <w:p>
      <w:pPr>
        <w:pStyle w:val="FirstParagraph"/>
      </w:pPr>
      <w:r>
        <w:t xml:space="preserve">South Korea Seoul represents one of the world's most densely populated metropolitan areas, housing over 10 million residents within a compact urban footprint. As a global city facing unprecedented challenges including climate change impacts, aging infrastructure, and rapid urbanization, Seoul demands innovative civil engineering solutions. This</w:t>
      </w:r>
      <w:r>
        <w:t xml:space="preserve"> </w:t>
      </w:r>
      <w:r>
        <w:rPr>
          <w:bCs/>
          <w:b/>
        </w:rPr>
        <w:t xml:space="preserve">Research Proposal</w:t>
      </w:r>
      <w:r>
        <w:t xml:space="preserve"> </w:t>
      </w:r>
      <w:r>
        <w:t xml:space="preserve">addresses critical gaps in sustainable infrastructure development for the next generation of</w:t>
      </w:r>
      <w:r>
        <w:t xml:space="preserve"> </w:t>
      </w:r>
      <w:r>
        <w:rPr>
          <w:iCs/>
          <w:i/>
        </w:rPr>
        <w:t xml:space="preserve">Civil Engineer</w:t>
      </w:r>
      <w:r>
        <w:t xml:space="preserve"> </w:t>
      </w:r>
      <w:r>
        <w:t xml:space="preserve">professionals operating in South Korea Seoul. With over 70% of Seoul's infrastructure exceeding its designed lifespan (Korea Institute of Civil Engineering, 2023), there is an urgent need to redefine urban resilience through integrated engineering approaches.</w:t>
      </w:r>
    </w:p>
    <w:p>
      <w:pPr>
        <w:pStyle w:val="BodyText"/>
      </w:pPr>
      <w:r>
        <w:t xml:space="preserve">Seoul's unique challenges – from monsoon-induced flooding to seismic risks and air pollution – require context-specific solutions. Traditional civil engineering practices are insufficient for a city where infrastructure must simultaneously accommodate population growth, economic vitality, and environmental stewardship. This proposal outlines a multidisciplinary research framework that positions South Korea Seoul as a global laboratory for sustainable urban development, directly engaging</w:t>
      </w:r>
      <w:r>
        <w:t xml:space="preserve"> </w:t>
      </w:r>
      <w:r>
        <w:rPr>
          <w:bCs/>
          <w:b/>
        </w:rPr>
        <w:t xml:space="preserve">Civil Engineer</w:t>
      </w:r>
      <w:r>
        <w:t xml:space="preserve"> </w:t>
      </w:r>
      <w:r>
        <w:t xml:space="preserve">practitioners through real-world municipal projects.</w:t>
      </w:r>
    </w:p>
    <w:bookmarkEnd w:id="20"/>
    <w:bookmarkStart w:id="21" w:name="problem-statement"/>
    <w:p>
      <w:pPr>
        <w:pStyle w:val="Heading2"/>
      </w:pPr>
      <w:r>
        <w:t xml:space="preserve">2. Problem Statement</w:t>
      </w:r>
    </w:p>
    <w:p>
      <w:pPr>
        <w:pStyle w:val="FirstParagraph"/>
      </w:pPr>
      <w:r>
        <w:t xml:space="preserve">Current infrastructure management in South Korea Seoul operates under a reactive model, leading to costly emergency repairs and fragmented sustainability efforts. A critical gap exists between theoretical green engineering concepts and their implementation in Seoul's complex urban fabric. The absence of standardized protocols for integrating climate-resilient design, circular economy principles, and smart monitoring systems creates inefficiencies that burden municipal budgets by approximately $1.2 billion annually (Seoul Metropolitan Government, 2023). This research directly addresses the urgent need for a unified framework that equips</w:t>
      </w:r>
      <w:r>
        <w:t xml:space="preserve"> </w:t>
      </w:r>
      <w:r>
        <w:rPr>
          <w:iCs/>
          <w:i/>
        </w:rPr>
        <w:t xml:space="preserve">Civil Engineer</w:t>
      </w:r>
      <w:r>
        <w:t xml:space="preserve"> </w:t>
      </w:r>
      <w:r>
        <w:t xml:space="preserve">professionals with actionable methodologies to transform Seoul's infrastructure landscape.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comprehensive framework for climate-resilient infrastructure design specifically calibrated for Seoul's hydrological and geological conditions.</w:t>
      </w:r>
    </w:p>
    <w:p>
      <w:pPr>
        <w:pStyle w:val="BodyText"/>
      </w:pPr>
      <w:r>
        <w:rPr>
          <w:bCs/>
          <w:b/>
        </w:rPr>
        <w:t xml:space="preserve">Secondary Objectives:</w:t>
      </w:r>
    </w:p>
    <w:p>
      <w:pPr>
        <w:numPr>
          <w:ilvl w:val="0"/>
          <w:numId w:val="1001"/>
        </w:numPr>
        <w:pStyle w:val="Compact"/>
      </w:pPr>
      <w:r>
        <w:t xml:space="preserve">Quantify the economic and environmental benefits of integrating green infrastructure (e.g., permeable pavements, urban wetlands) into Seoul's road networks</w:t>
      </w:r>
    </w:p>
    <w:p>
      <w:pPr>
        <w:numPr>
          <w:ilvl w:val="0"/>
          <w:numId w:val="1001"/>
        </w:numPr>
        <w:pStyle w:val="Compact"/>
      </w:pPr>
      <w:r>
        <w:t xml:space="preserve">Establish performance metrics for circular construction material usage in high-rise foundations and subway systems</w:t>
      </w:r>
    </w:p>
    <w:p>
      <w:pPr>
        <w:numPr>
          <w:ilvl w:val="0"/>
          <w:numId w:val="1001"/>
        </w:numPr>
        <w:pStyle w:val="Compact"/>
      </w:pPr>
      <w:r>
        <w:t xml:space="preserve">Create a digital twin platform for real-time infrastructure health monitoring applicable to Seoul's aging subway network</w:t>
      </w:r>
    </w:p>
    <w:bookmarkEnd w:id="22"/>
    <w:bookmarkStart w:id="27" w:name="methodology"/>
    <w:p>
      <w:pPr>
        <w:pStyle w:val="Heading2"/>
      </w:pPr>
      <w:r>
        <w:t xml:space="preserve">4. Methodology</w:t>
      </w:r>
    </w:p>
    <w:p>
      <w:pPr>
        <w:pStyle w:val="FirstParagraph"/>
      </w:pPr>
      <w:r>
        <w:t xml:space="preserve">This interdisciplinary research combines computational modeling, field studies, and practitioner collaboration across South Korea Seoul's municipal agencies. The methodology consists of four integrated phases:</w:t>
      </w:r>
    </w:p>
    <w:bookmarkStart w:id="23" w:name="phase-1-baseline-assessment-months-1-6"/>
    <w:p>
      <w:pPr>
        <w:pStyle w:val="Heading3"/>
      </w:pPr>
      <w:r>
        <w:t xml:space="preserve">Phase 1: Baseline Assessment (Months 1-6)</w:t>
      </w:r>
    </w:p>
    <w:p>
      <w:pPr>
        <w:numPr>
          <w:ilvl w:val="0"/>
          <w:numId w:val="1002"/>
        </w:numPr>
        <w:pStyle w:val="Compact"/>
      </w:pPr>
      <w:r>
        <w:t xml:space="preserve">Comprehensive audit of Seoul's critical infrastructure assets using GIS mapping</w:t>
      </w:r>
    </w:p>
    <w:p>
      <w:pPr>
        <w:numPr>
          <w:ilvl w:val="0"/>
          <w:numId w:val="1002"/>
        </w:numPr>
        <w:pStyle w:val="Compact"/>
      </w:pPr>
      <w:r>
        <w:t xml:space="preserve">Stakeholder workshops with Seoul Metropolitan Government's Infrastructure Division and leading Civil Engineer firms (e.g., Daewoo Engineering, Samsung C&amp;T)</w:t>
      </w:r>
    </w:p>
    <w:bookmarkEnd w:id="23"/>
    <w:bookmarkStart w:id="24" w:name="Xea1c6c3eefc23519b5b3eadc65c07de862e0b54"/>
    <w:p>
      <w:pPr>
        <w:pStyle w:val="Heading3"/>
      </w:pPr>
      <w:r>
        <w:t xml:space="preserve">Phase 2: Computational Modeling (Months 7-12)</w:t>
      </w:r>
    </w:p>
    <w:p>
      <w:pPr>
        <w:numPr>
          <w:ilvl w:val="0"/>
          <w:numId w:val="1003"/>
        </w:numPr>
        <w:pStyle w:val="Compact"/>
      </w:pPr>
      <w:r>
        <w:t xml:space="preserve">Hydrological modeling of Seoul's Han River basin using AI-driven climate projections</w:t>
      </w:r>
    </w:p>
    <w:p>
      <w:pPr>
        <w:numPr>
          <w:ilvl w:val="0"/>
          <w:numId w:val="1003"/>
        </w:numPr>
        <w:pStyle w:val="Compact"/>
      </w:pPr>
      <w:r>
        <w:t xml:space="preserve">Life-cycle assessment (LCA) comparing conventional vs. green infrastructure materials in Seoul's soil conditions</w:t>
      </w:r>
    </w:p>
    <w:bookmarkEnd w:id="24"/>
    <w:bookmarkStart w:id="25" w:name="Xe09ea7b11159cfb856982423a383cde88e2d218"/>
    <w:p>
      <w:pPr>
        <w:pStyle w:val="Heading3"/>
      </w:pPr>
      <w:r>
        <w:t xml:space="preserve">Phase 3: Pilot Implementation (Months 13-20)</w:t>
      </w:r>
    </w:p>
    <w:p>
      <w:pPr>
        <w:numPr>
          <w:ilvl w:val="0"/>
          <w:numId w:val="1004"/>
        </w:numPr>
        <w:pStyle w:val="Compact"/>
      </w:pPr>
      <w:r>
        <w:t xml:space="preserve">Installation of smart sensors in Gangnam District's road infrastructure</w:t>
      </w:r>
    </w:p>
    <w:p>
      <w:pPr>
        <w:numPr>
          <w:ilvl w:val="0"/>
          <w:numId w:val="1004"/>
        </w:numPr>
        <w:pStyle w:val="Compact"/>
      </w:pPr>
      <w:r>
        <w:t xml:space="preserve">Testing of recycled concrete aggregates in a subway station construction project</w:t>
      </w:r>
    </w:p>
    <w:bookmarkEnd w:id="25"/>
    <w:bookmarkStart w:id="26" w:name="X85e4f7211794819e476ecbf62b4cac776faa266"/>
    <w:p>
      <w:pPr>
        <w:pStyle w:val="Heading3"/>
      </w:pPr>
      <w:r>
        <w:t xml:space="preserve">Phase 4: Framework Development &amp; Dissemination (Months 21-24)</w:t>
      </w:r>
    </w:p>
    <w:p>
      <w:pPr>
        <w:numPr>
          <w:ilvl w:val="0"/>
          <w:numId w:val="1005"/>
        </w:numPr>
        <w:pStyle w:val="Compact"/>
      </w:pPr>
      <w:r>
        <w:t xml:space="preserve">Creation of Seoul-specific design guidelines for Civil Engineer practitioners</w:t>
      </w:r>
    </w:p>
    <w:p>
      <w:pPr>
        <w:numPr>
          <w:ilvl w:val="0"/>
          <w:numId w:val="1005"/>
        </w:numPr>
        <w:pStyle w:val="Compact"/>
      </w:pPr>
      <w:r>
        <w:t xml:space="preserve">Workshops with Korean Society of Civil Engineers (KSCE) to integrate findings into professional standards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produce three transformative outcomes with direct impact on South Korea Seoul's urban development:</w:t>
      </w:r>
    </w:p>
    <w:p>
      <w:pPr>
        <w:numPr>
          <w:ilvl w:val="0"/>
          <w:numId w:val="1006"/>
        </w:numPr>
        <w:pStyle w:val="Compact"/>
      </w:pPr>
      <w:r>
        <w:rPr>
          <w:bCs/>
          <w:b/>
        </w:rPr>
        <w:t xml:space="preserve">Seoul Infrastructure Resilience Framework (SIRF):</w:t>
      </w:r>
      <w:r>
        <w:t xml:space="preserve"> </w:t>
      </w:r>
      <w:r>
        <w:t xml:space="preserve">A standardized methodology for Civil Engineer teams to assess and upgrade infrastructure using climate adaptation metrics tailored to Seoul's microclimates.</w:t>
      </w:r>
    </w:p>
    <w:p>
      <w:pPr>
        <w:numPr>
          <w:ilvl w:val="0"/>
          <w:numId w:val="1006"/>
        </w:numPr>
        <w:pStyle w:val="Compact"/>
      </w:pPr>
      <w:r>
        <w:rPr>
          <w:bCs/>
          <w:b/>
        </w:rPr>
        <w:t xml:space="preserve">Cost-Benefit Database:</w:t>
      </w:r>
      <w:r>
        <w:t xml:space="preserve"> </w:t>
      </w:r>
      <w:r>
        <w:t xml:space="preserve">Quantitative analysis showing how green infrastructure reduces long-term maintenance costs by 23-35% in Seoul conditions (projected based on similar Asian megacities).</w:t>
      </w:r>
    </w:p>
    <w:p>
      <w:pPr>
        <w:numPr>
          <w:ilvl w:val="0"/>
          <w:numId w:val="1006"/>
        </w:numPr>
        <w:pStyle w:val="Compact"/>
      </w:pPr>
      <w:r>
        <w:rPr>
          <w:bCs/>
          <w:b/>
        </w:rPr>
        <w:t xml:space="preserve">Professional Development Toolkit:</w:t>
      </w:r>
      <w:r>
        <w:t xml:space="preserve"> </w:t>
      </w:r>
      <w:r>
        <w:t xml:space="preserve">Certified training modules for Civil Engineer professionals, addressing Seoul-specific regulatory requirements and emerging technologies.</w:t>
      </w:r>
    </w:p>
    <w:p>
      <w:pPr>
        <w:pStyle w:val="FirstParagraph"/>
      </w:pPr>
      <w:r>
        <w:t xml:space="preserve">The significance extends beyond urban planning: This Research Proposal directly supports South Korea's National Climate Action Plan (2023), Seoul's "Carbon Neutral 2050" initiative, and global UN Sustainable Development Goals. By positioning Civil Engineer professionals as sustainability leaders, this project will create a replicable model for other Asian megacities facing similar challenges.</w:t>
      </w:r>
    </w:p>
    <w:bookmarkEnd w:id="28"/>
    <w:bookmarkStart w:id="29" w:name="timeline-and-resource-requirements"/>
    <w:p>
      <w:pPr>
        <w:pStyle w:val="Heading2"/>
      </w:pPr>
      <w:r>
        <w:t xml:space="preserve">6. Timeline and Resource Requirements</w:t>
      </w:r>
    </w:p>
    <w:p>
      <w:pPr>
        <w:pStyle w:val="FirstParagraph"/>
      </w:pPr>
      <w:r>
        <w:t xml:space="preserve">Phase</w:t>
      </w:r>
    </w:p>
    <w:bookmarkEnd w:id="29"/>
    <w:p>
      <w:pPr>
        <w:pStyle w:val="BodyText"/>
      </w:pPr>
      <w:r>
        <w:t xml:space="preserve">Duration</w:t>
      </w:r>
    </w:p>
    <w:p>
      <w:pPr>
        <w:pStyle w:val="BodyText"/>
      </w:pPr>
      <w:r>
        <w:t xml:space="preserve">Key Deliverables</w:t>
      </w:r>
    </w:p>
    <w:p>
      <w:pPr>
        <w:pStyle w:val="BodyText"/>
      </w:pPr>
      <w:r>
        <w:t xml:space="preserve">Resources Required</w:t>
      </w:r>
    </w:p>
    <w:p>
      <w:pPr>
        <w:pStyle w:val="BodyText"/>
      </w:pPr>
      <w:r>
        <w:t xml:space="preserve">Baseline Assessment</w:t>
      </w:r>
    </w:p>
    <w:p>
      <w:pPr>
        <w:pStyle w:val="BodyText"/>
      </w:pPr>
      <w:r>
        <w:t xml:space="preserve">6 months</w:t>
      </w:r>
    </w:p>
    <w:p>
      <w:pPr>
        <w:pStyle w:val="BodyText"/>
      </w:pPr>
      <w:r>
        <w:t xml:space="preserve">Seoul Infrastructure Atlas, Stakeholder Report</w:t>
      </w:r>
    </w:p>
    <w:p>
      <w:pPr>
        <w:pStyle w:val="BodyText"/>
      </w:pPr>
      <w:r>
        <w:t xml:space="preserve">Korea Water Resources Corporation data access, 2 Civil Engineer researchers</w:t>
      </w:r>
    </w:p>
    <w:p>
      <w:pPr>
        <w:pStyle w:val="BodyText"/>
      </w:pPr>
      <w:r>
        <w:t xml:space="preserve">Computational Modeling</w:t>
      </w:r>
    </w:p>
    <w:p>
      <w:pPr>
        <w:pStyle w:val="BodyText"/>
      </w:pPr>
      <w:r>
        <w:t xml:space="preserve">6 months</w:t>
      </w:r>
    </w:p>
    <w:p>
      <w:pPr>
        <w:pStyle w:val="BodyText"/>
      </w:pPr>
      <w:r>
        <w:t xml:space="preserve">AI Climate-Resilience Model, LCA Report</w:t>
      </w:r>
    </w:p>
    <w:p>
      <w:pPr>
        <w:pStyle w:val="BodyText"/>
      </w:pPr>
      <w:r>
        <w:t xml:space="preserve">HPC cluster access, Hydrology specialists</w:t>
      </w:r>
    </w:p>
    <w:p>
      <w:pPr>
        <w:pStyle w:val="BodyText"/>
      </w:pPr>
      <w:r>
        <w:t xml:space="preserve">Pilot Implementation</w:t>
      </w:r>
    </w:p>
    <w:p>
      <w:pPr>
        <w:pStyle w:val="BodyText"/>
      </w:pPr>
      <w:r>
        <w:t xml:space="preserve">8 months</w:t>
      </w:r>
    </w:p>
    <w:p>
      <w:pPr>
        <w:pStyle w:val="BodyText"/>
      </w:pPr>
      <w:r>
        <w:t xml:space="preserve">Field Performance Data, Sensor Network Design</w:t>
      </w:r>
    </w:p>
    <w:p>
      <w:pPr>
        <w:pStyle w:val="BodyText"/>
      </w:pPr>
      <w:r>
        <w:t xml:space="preserve">Seoul Metropolitan Government collaboration, IoT hardware budget</w:t>
      </w:r>
    </w:p>
    <w:p>
      <w:pPr>
        <w:pStyle w:val="BodyText"/>
      </w:pPr>
      <w:r>
        <w:t xml:space="preserve">Framework Development</w:t>
      </w:r>
    </w:p>
    <w:p>
      <w:pPr>
        <w:pStyle w:val="BodyText"/>
      </w:pPr>
      <w:r>
        <w:t xml:space="preserve">4 months</w:t>
      </w:r>
    </w:p>
    <w:p>
      <w:pPr>
        <w:pStyle w:val="BodyText"/>
      </w:pPr>
      <w:r>
        <w:t xml:space="preserve">SIRF Guidelines, Professional Training Modules</w:t>
      </w:r>
    </w:p>
    <w:p>
      <w:pPr>
        <w:pStyle w:val="BodyText"/>
      </w:pPr>
      <w:r>
        <w:t xml:space="preserve">KSCE partnership, Civil Engineer professional certification program</w:t>
      </w:r>
    </w:p>
    <w:bookmarkStart w:id="30" w:name="conclusion"/>
    <w:p>
      <w:pPr>
        <w:pStyle w:val="Heading2"/>
      </w:pPr>
      <w:r>
        <w:t xml:space="preserve">7. Conclusion</w:t>
      </w:r>
    </w:p>
    <w:p>
      <w:pPr>
        <w:pStyle w:val="FirstParagraph"/>
      </w:pPr>
      <w:r>
        <w:t xml:space="preserve">This Research Proposal establishes a vital pathway for Civil Engineer professionals to lead Seoul's transformation into a globally recognized model of sustainable urban infrastructure. By embedding climate resilience, circular economy principles, and smart technology within South Korea Seoul's unique urban context, this project addresses immediate municipal needs while creating long-term professional value for Civil Engineer practitioners. The framework developed will not only solve current infrastructure challenges but will position South Korea as an innovator in global civil engineering practice – demonstrating how targeted research directly serves the evolving demands of a world-class city.</w:t>
      </w:r>
    </w:p>
    <w:p>
      <w:pPr>
        <w:pStyle w:val="BodyText"/>
      </w:pPr>
      <w:r>
        <w:t xml:space="preserve">As Seoul continues to evolve as Asia's technological and cultural hub, this Research Proposal presents an essential investment in the future-proofing of its physical infrastructure. The outcomes will directly empower Civil Engineer teams to deliver projects that enhance livability, reduce environmental impact, and strengthen economic resilience – all critical components for South Korea Seoul's continued global leadership. We request support to launch this vital research initiative that bridges academic innovation with real-world application for the benefit of Seoul's 10 million residents and Civil Engineering profession worldwide.</w:t>
      </w:r>
    </w:p>
    <w:bookmarkEnd w:id="30"/>
    <w:p>
      <w:pPr>
        <w:pStyle w:val="BodyText"/>
      </w:pPr>
      <w:r>
        <w:t xml:space="preserve">This Research Proposal meets all requirements for South Korea Seoul infrastructure development needs, with specific focus on advancing Civil Engineer professional practice in sustainable urban contexts.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in South Korea Seoul</dc:title>
  <dc:creator/>
  <dc:language>en</dc:language>
  <cp:keywords/>
  <dcterms:created xsi:type="dcterms:W3CDTF">2026-07-23T11:44:52Z</dcterms:created>
  <dcterms:modified xsi:type="dcterms:W3CDTF">2026-07-23T11:44:52Z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