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Caracas,</w:t>
      </w:r>
      <w:r>
        <w:t xml:space="preserve"> </w:t>
      </w:r>
      <w:r>
        <w:t xml:space="preserve">Venezuela</w:t>
      </w:r>
    </w:p>
    <w:bookmarkStart w:id="32" w:name="X803b5910eaff7b813c2eaf1e973157ecd7c537d"/>
    <w:p>
      <w:pPr>
        <w:pStyle w:val="Heading1"/>
      </w:pPr>
      <w:r>
        <w:t xml:space="preserve">Research Proposal: Advancing Sustainable Urban Infrastructure Development for Civil Engineers in Caracas, Venezuela</w:t>
      </w:r>
    </w:p>
    <w:bookmarkStart w:id="20" w:name="i.-introduction-and-problem-statement"/>
    <w:p>
      <w:pPr>
        <w:pStyle w:val="Heading2"/>
      </w:pPr>
      <w:r>
        <w:t xml:space="preserve">I. Introduction and Problem Statement</w:t>
      </w:r>
    </w:p>
    <w:p>
      <w:pPr>
        <w:pStyle w:val="FirstParagraph"/>
      </w:pPr>
      <w:r>
        <w:t xml:space="preserve">The city of Caracas, Venezuela's capital and most populous urban center, faces a critical infrastructure crisis exacerbated by decades of underinvestment, economic instability, and climate-related challenges. As a Civil Engineer operating in this environment, the disconnect between theoretical knowledge and practical implementation has become increasingly apparent. Aging water systems leak up to 50% of treated water, transportation networks suffer from chronic congestion impacting 3 million daily commuters, and seismic vulnerability remains unaddressed in over 60% of residential structures. This Research Proposal directly confronts these systemic failures by positioning the Civil Engineer as the central agent for transformative solutions within Venezuela Caracas. The urgency demands a context-specific approach that transcends conventional engineering paradigms to address the unique socio-economic realities of our capital city.</w:t>
      </w:r>
    </w:p>
    <w:bookmarkEnd w:id="20"/>
    <w:bookmarkStart w:id="21" w:name="ii.-significance-of-the-research"/>
    <w:p>
      <w:pPr>
        <w:pStyle w:val="Heading2"/>
      </w:pPr>
      <w:r>
        <w:t xml:space="preserve">II. Significance of the Research</w:t>
      </w:r>
    </w:p>
    <w:p>
      <w:pPr>
        <w:pStyle w:val="FirstParagraph"/>
      </w:pPr>
      <w:r>
        <w:t xml:space="preserve">This research is not merely academic; it is an operational necessity for Venezuela's urban resilience. With Caracas experiencing a 40% decline in infrastructure maintenance budgets since 2015 (World Bank, 2023), Civil Engineers are increasingly forced to work with limited resources and outdated methodologies. The proposed study will generate actionable frameworks that empower these professionals to deliver sustainable outcomes despite resource constraints. Crucially, it addresses the gap between global engineering best practices and Venezuela Caracas' on-the-ground realities—where solutions must balance immediate humanitarian needs (e.g., potable water access for 500,000 residents in informal settlements) with long-term climate adaptation (increasing rainfall intensity due to El Niño cycles). For the Civil Engineer in Caracas, this research provides a structured pathway to professional efficacy within our national context.</w:t>
      </w:r>
    </w:p>
    <w:bookmarkEnd w:id="21"/>
    <w:bookmarkStart w:id="22" w:name="iii.-literature-review-contextual-gaps"/>
    <w:p>
      <w:pPr>
        <w:pStyle w:val="Heading2"/>
      </w:pPr>
      <w:r>
        <w:t xml:space="preserve">III. Literature Review: Contextual Gaps</w:t>
      </w:r>
    </w:p>
    <w:p>
      <w:pPr>
        <w:pStyle w:val="FirstParagraph"/>
      </w:pPr>
      <w:r>
        <w:t xml:space="preserve">Existing infrastructure literature focuses predominantly on Western or Asian contexts, neglecting Latin American urban challenges. Studies by the Inter-American Development Bank (IDB, 2021) acknowledge Venezuela's infrastructure deficit but propose solutions incompatible with local capacity constraints—such as high-cost materials unattainable in Venezuela Caracas' current economy. Similarly, global sustainability frameworks (e.g., UN SDG 6 &amp; 9) lack implementation blueprints for cities facing hyperinflation and supply chain disruptions. This gap renders standard Civil Engineering curricula inadequate for practitioners in Caracas. Our research will bridge this by developing a</w:t>
      </w:r>
      <w:r>
        <w:t xml:space="preserve"> </w:t>
      </w:r>
      <w:r>
        <w:rPr>
          <w:iCs/>
          <w:i/>
        </w:rPr>
        <w:t xml:space="preserve">Caracas-Specific Resilience Matrix</w:t>
      </w:r>
      <w:r>
        <w:t xml:space="preserve">, integrating indigenous construction knowledge (e.g., traditional adobe techniques adapted for seismic zones) with modern low-tech engineering solutions.</w:t>
      </w:r>
    </w:p>
    <w:bookmarkEnd w:id="22"/>
    <w:bookmarkStart w:id="23" w:name="iv.-research-objectives"/>
    <w:p>
      <w:pPr>
        <w:pStyle w:val="Heading2"/>
      </w:pPr>
      <w:r>
        <w:t xml:space="preserve">IV. Research Objectives</w:t>
      </w:r>
    </w:p>
    <w:p>
      <w:pPr>
        <w:numPr>
          <w:ilvl w:val="0"/>
          <w:numId w:val="1001"/>
        </w:numPr>
        <w:pStyle w:val="Compact"/>
      </w:pPr>
      <w:r>
        <w:t xml:space="preserve">To conduct a comprehensive assessment of structural vulnerabilities across 15 critical infrastructure systems in Caracas (transportation, water, energy, housing).</w:t>
      </w:r>
    </w:p>
    <w:p>
      <w:pPr>
        <w:numPr>
          <w:ilvl w:val="0"/>
          <w:numId w:val="1001"/>
        </w:numPr>
        <w:pStyle w:val="Compact"/>
      </w:pPr>
      <w:r>
        <w:t xml:space="preserve">To identify barriers preventing Civil Engineers from implementing sustainable practices within Venezuela's economic and regulatory framework.</w:t>
      </w:r>
    </w:p>
    <w:p>
      <w:pPr>
        <w:numPr>
          <w:ilvl w:val="0"/>
          <w:numId w:val="1001"/>
        </w:numPr>
        <w:pStyle w:val="Compact"/>
      </w:pPr>
      <w:r>
        <w:t xml:space="preserve">To co-develop with local Civil Engineers a modular toolkit for context-appropriate infrastructure solutions using locally available materials.</w:t>
      </w:r>
    </w:p>
    <w:p>
      <w:pPr>
        <w:numPr>
          <w:ilvl w:val="0"/>
          <w:numId w:val="1001"/>
        </w:numPr>
        <w:pStyle w:val="Compact"/>
      </w:pPr>
      <w:r>
        <w:t xml:space="preserve">To establish measurable criteria for "sustainability" relevant to Caracas' resource constraints (e.g., cost per household served, time-to-implementation).</w:t>
      </w:r>
    </w:p>
    <w:bookmarkEnd w:id="23"/>
    <w:bookmarkStart w:id="27" w:name="v.-methodology"/>
    <w:p>
      <w:pPr>
        <w:pStyle w:val="Heading2"/>
      </w:pPr>
      <w:r>
        <w:t xml:space="preserve">V. Methodology</w:t>
      </w:r>
    </w:p>
    <w:p>
      <w:pPr>
        <w:pStyle w:val="FirstParagraph"/>
      </w:pPr>
      <w:r>
        <w:t xml:space="preserve">This mixed-methods study employs a three-phase approach designed specifically for Venezuela Caracas:</w:t>
      </w:r>
    </w:p>
    <w:bookmarkStart w:id="24" w:name="phase-1-baseline-assessment-months-1-4"/>
    <w:p>
      <w:pPr>
        <w:pStyle w:val="Heading3"/>
      </w:pPr>
      <w:r>
        <w:t xml:space="preserve">Phase 1: Baseline Assessment (Months 1-4)</w:t>
      </w:r>
    </w:p>
    <w:p>
      <w:pPr>
        <w:pStyle w:val="FirstParagraph"/>
      </w:pPr>
      <w:r>
        <w:t xml:space="preserve">Field surveys using GIS mapping to document infrastructure conditions across all 28 municipalities of Greater Caracas. Partnering with the Venezuelan Society of Civil Engineers (SVIC), we will deploy mobile data collection teams to verify structural integrity, service coverage, and community impact—prioritizing neighborhoods like Petare and El Valle where infrastructure gaps are most severe.</w:t>
      </w:r>
    </w:p>
    <w:bookmarkEnd w:id="24"/>
    <w:bookmarkStart w:id="25" w:name="Xa76542e88523d9f76fc59d8a0d0364ec6d96a86"/>
    <w:p>
      <w:pPr>
        <w:pStyle w:val="Heading3"/>
      </w:pPr>
      <w:r>
        <w:t xml:space="preserve">Phase 2: Stakeholder Co-Creation Workshops (Months 5-8)</w:t>
      </w:r>
    </w:p>
    <w:p>
      <w:pPr>
        <w:pStyle w:val="FirstParagraph"/>
      </w:pPr>
      <w:r>
        <w:t xml:space="preserve">Collaborative sessions with Civil Engineers from public agencies (e.g., CONAV), private firms, and community associations. Workshops will focus on adapting global sustainability standards to local realities through design charrettes. For instance: transforming recycled plastic waste into durable road materials for Caracas' informal settlements—a solution leveraging existing waste streams while reducing import dependency.</w:t>
      </w:r>
    </w:p>
    <w:bookmarkEnd w:id="25"/>
    <w:bookmarkStart w:id="26" w:name="Xf4d8a4b29f0888c493fa840297e26a39e2d3aeb"/>
    <w:p>
      <w:pPr>
        <w:pStyle w:val="Heading3"/>
      </w:pPr>
      <w:r>
        <w:t xml:space="preserve">Phase 3: Pilot Implementation &amp; Impact Analysis (Months 9-12)</w:t>
      </w:r>
    </w:p>
    <w:p>
      <w:pPr>
        <w:pStyle w:val="FirstParagraph"/>
      </w:pPr>
      <w:r>
        <w:t xml:space="preserve">Testing three solutions across diverse Caracas zones: a decentralized rainwater harvesting system in El Hatillo, a seismic retrofit protocol for aging school buildings in Chacao, and a modular public transit hub using salvaged materials. We will measure outcomes using Venezuela-specific KPIs:</w:t>
      </w:r>
      <w:r>
        <w:t xml:space="preserve"> </w:t>
      </w:r>
      <w:r>
        <w:rPr>
          <w:iCs/>
          <w:i/>
        </w:rPr>
        <w:t xml:space="preserve">cost per beneficiary</w:t>
      </w:r>
      <w:r>
        <w:t xml:space="preserve">,</w:t>
      </w:r>
      <w:r>
        <w:t xml:space="preserve"> </w:t>
      </w:r>
      <w:r>
        <w:rPr>
          <w:iCs/>
          <w:i/>
        </w:rPr>
        <w:t xml:space="preserve">community maintenance capacity</w:t>
      </w:r>
      <w:r>
        <w:t xml:space="preserve">, and</w:t>
      </w:r>
      <w:r>
        <w:t xml:space="preserve"> </w:t>
      </w:r>
      <w:r>
        <w:rPr>
          <w:iCs/>
          <w:i/>
        </w:rPr>
        <w:t xml:space="preserve">resilience to economic shocks</w:t>
      </w:r>
      <w:r>
        <w:t xml:space="preserve">.</w:t>
      </w:r>
    </w:p>
    <w:bookmarkEnd w:id="26"/>
    <w:bookmarkEnd w:id="27"/>
    <w:bookmarkStart w:id="28" w:name="vi.-expected-outcomes-and-impact"/>
    <w:p>
      <w:pPr>
        <w:pStyle w:val="Heading2"/>
      </w:pPr>
      <w:r>
        <w:t xml:space="preserve">VI. Expected Outcomes and Impact</w:t>
      </w:r>
    </w:p>
    <w:p>
      <w:pPr>
        <w:pStyle w:val="FirstParagraph"/>
      </w:pPr>
      <w:r>
        <w:t xml:space="preserve">This Research Proposal will yield three transformative outputs:</w:t>
      </w:r>
    </w:p>
    <w:p>
      <w:pPr>
        <w:numPr>
          <w:ilvl w:val="0"/>
          <w:numId w:val="1002"/>
        </w:numPr>
        <w:pStyle w:val="Compact"/>
      </w:pPr>
      <w:r>
        <w:rPr>
          <w:bCs/>
          <w:b/>
        </w:rPr>
        <w:t xml:space="preserve">A Caracas Infrastructure Resilience Framework:</w:t>
      </w:r>
      <w:r>
        <w:t xml:space="preserve"> </w:t>
      </w:r>
      <w:r>
        <w:t xml:space="preserve">A publicly accessible digital platform for Civil Engineers to access real-time vulnerability maps, material cost databases (updated monthly), and local contractor registries—directly addressing the information asymmetry hindering effective projects.</w:t>
      </w:r>
    </w:p>
    <w:p>
      <w:pPr>
        <w:numPr>
          <w:ilvl w:val="0"/>
          <w:numId w:val="1002"/>
        </w:numPr>
        <w:pStyle w:val="Compact"/>
      </w:pPr>
      <w:r>
        <w:rPr>
          <w:bCs/>
          <w:b/>
        </w:rPr>
        <w:t xml:space="preserve">Contextual Engineering Guidelines:</w:t>
      </w:r>
      <w:r>
        <w:t xml:space="preserve"> </w:t>
      </w:r>
      <w:r>
        <w:t xml:space="preserve">Practical manuals tailored to Venezuela Caracas' economic constraints, such as "Low-Cost Water Treatment Protocols Using Indigenous Clay Filtration" and "Seismic-Resistant Low-Rise Housing Templates" validated through field trials.</w:t>
      </w:r>
    </w:p>
    <w:p>
      <w:pPr>
        <w:numPr>
          <w:ilvl w:val="0"/>
          <w:numId w:val="1002"/>
        </w:numPr>
        <w:pStyle w:val="Compact"/>
      </w:pPr>
      <w:r>
        <w:rPr>
          <w:bCs/>
          <w:b/>
        </w:rPr>
        <w:t xml:space="preserve">Policy Influence Mechanism:</w:t>
      </w:r>
      <w:r>
        <w:t xml:space="preserve"> </w:t>
      </w:r>
      <w:r>
        <w:t xml:space="preserve">An evidence-based advocacy toolkit for Civil Engineers to engage with Venezuela's Ministry of Public Works, targeting immediate reforms like streamlined permitting for community-led infrastructure projects.</w:t>
      </w:r>
    </w:p>
    <w:p>
      <w:pPr>
        <w:pStyle w:val="FirstParagraph"/>
      </w:pPr>
      <w:r>
        <w:t xml:space="preserve">The impact extends beyond technical solutions: By centering the Civil Engineer as the knowledge co-creator—not just a technician—this research empowers professionals to become civic leaders. In Venezuela Caracas, where engineering graduates face 35% unemployment (National Institute of Statistics, 2023), this work offers tangible career pathways while addressing national development needs.</w:t>
      </w:r>
    </w:p>
    <w:bookmarkEnd w:id="28"/>
    <w:bookmarkStart w:id="29" w:name="vii.-timeline-and-feasibility"/>
    <w:p>
      <w:pPr>
        <w:pStyle w:val="Heading2"/>
      </w:pPr>
      <w:r>
        <w:t xml:space="preserve">VII. Timeline and Feasibility</w:t>
      </w:r>
    </w:p>
    <w:p>
      <w:pPr>
        <w:pStyle w:val="FirstParagraph"/>
      </w:pPr>
      <w:r>
        <w:t xml:space="preserve">Implemented within a 12-month period through partnerships with key Venezuelan institutions: Universidad Central de Venezuela (Civil Engineering Department), SVIC, and Caracas City Hall's Urban Development Office. Budget constraints will be mitigated by utilizing open-source tools (QGIS, OpenStreetMap) and volunteer Civil Engineers from professional networks—ensuring 95% of resources are directed toward on-ground implementation rather than administrative costs.</w:t>
      </w:r>
    </w:p>
    <w:bookmarkEnd w:id="29"/>
    <w:bookmarkStart w:id="30" w:name="viii.-conclusion"/>
    <w:p>
      <w:pPr>
        <w:pStyle w:val="Heading2"/>
      </w:pPr>
      <w:r>
        <w:t xml:space="preserve">VIII. Conclusion</w:t>
      </w:r>
    </w:p>
    <w:p>
      <w:pPr>
        <w:pStyle w:val="FirstParagraph"/>
      </w:pPr>
      <w:r>
        <w:t xml:space="preserve">As Venezuela Caracas confronts its infrastructure emergency, this Research Proposal redefines the Civil Engineer's role from passive implementer to proactive urban architect. It moves beyond theoretical discourse to deliver tools that work within our reality—not despite it. For every Civil Engineer in Caracas struggling with limited materials and political constraints, this project provides a roadmap for dignity-driven engineering that rebuilds community trust while advancing national resilience. We propose not just research, but the foundation for a new paradigm where Venezuela's capital becomes a model of sustainable urbanism forged by its own engineers—proving that innovation thrives most powerfully where it is most needed.</w:t>
      </w:r>
    </w:p>
    <w:bookmarkEnd w:id="30"/>
    <w:bookmarkStart w:id="31" w:name="references-selected"/>
    <w:p>
      <w:pPr>
        <w:pStyle w:val="Heading2"/>
      </w:pPr>
      <w:r>
        <w:t xml:space="preserve">References (Selected)</w:t>
      </w:r>
    </w:p>
    <w:p>
      <w:pPr>
        <w:numPr>
          <w:ilvl w:val="0"/>
          <w:numId w:val="1003"/>
        </w:numPr>
        <w:pStyle w:val="Compact"/>
      </w:pPr>
      <w:r>
        <w:t xml:space="preserve">World Bank. (2023). *Venezuela: Urban Infrastructure Assessment*. Washington, DC.</w:t>
      </w:r>
    </w:p>
    <w:p>
      <w:pPr>
        <w:numPr>
          <w:ilvl w:val="0"/>
          <w:numId w:val="1003"/>
        </w:numPr>
        <w:pStyle w:val="Compact"/>
      </w:pPr>
      <w:r>
        <w:t xml:space="preserve">Inter-American Development Bank. (2021). *Infrastructure in Crisis: Latin America's Urban Challenge*. IDB Technical Report No. 458.</w:t>
      </w:r>
    </w:p>
    <w:p>
      <w:pPr>
        <w:numPr>
          <w:ilvl w:val="0"/>
          <w:numId w:val="1003"/>
        </w:numPr>
        <w:pStyle w:val="Compact"/>
      </w:pPr>
      <w:r>
        <w:t xml:space="preserve">National Institute of Statistics, Venezuela. (2023). *Labor Market Survey: Engineering Sector*. Caracas.</w:t>
      </w:r>
    </w:p>
    <w:p>
      <w:pPr>
        <w:pStyle w:val="FirstParagraph"/>
      </w:pPr>
      <w:r>
        <w:rPr>
          <w:iCs/>
          <w:i/>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Civil Engineers in Caracas, Venezuela</dc:title>
  <dc:creator/>
  <dc:language>en</dc:language>
  <cp:keywords/>
  <dcterms:created xsi:type="dcterms:W3CDTF">2026-07-21T10:40:55Z</dcterms:created>
  <dcterms:modified xsi:type="dcterms:W3CDTF">2026-07-21T10:40:55Z</dcterms:modified>
</cp:coreProperties>
</file>

<file path=docProps/custom.xml><?xml version="1.0" encoding="utf-8"?>
<Properties xmlns="http://schemas.openxmlformats.org/officeDocument/2006/custom-properties" xmlns:vt="http://schemas.openxmlformats.org/officeDocument/2006/docPropsVTypes"/>
</file>