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81c89c36fd0153c8c525c1bb7ff7dd4b6ea2f37"/>
    <w:p>
      <w:pPr>
        <w:pStyle w:val="Heading1"/>
      </w:pPr>
      <w:r>
        <w:t xml:space="preserve">Research Proposal: Optimizing Urban Sustainability through Context-Aware Computer Engineering Solutions in Brazil São Paulo</w:t>
      </w:r>
    </w:p>
    <w:bookmarkStart w:id="20" w:name="abstract"/>
    <w:p>
      <w:pPr>
        <w:pStyle w:val="Heading2"/>
      </w:pPr>
      <w:r>
        <w:t xml:space="preserve">Abstract</w:t>
      </w:r>
    </w:p>
    <w:p>
      <w:pPr>
        <w:pStyle w:val="FirstParagraph"/>
      </w:pPr>
      <w:r>
        <w:t xml:space="preserve">This research proposal outlines a critical investigation into the role of the</w:t>
      </w:r>
      <w:r>
        <w:t xml:space="preserve"> </w:t>
      </w:r>
      <w:r>
        <w:rPr>
          <w:bCs/>
          <w:b/>
        </w:rPr>
        <w:t xml:space="preserve">Computer Engineer</w:t>
      </w:r>
      <w:r>
        <w:t xml:space="preserve"> </w:t>
      </w:r>
      <w:r>
        <w:t xml:space="preserve">in developing adaptive, scalable smart city infrastructure tailored to the unique socio-technical landscape of</w:t>
      </w:r>
      <w:r>
        <w:t xml:space="preserve"> </w:t>
      </w:r>
      <w:r>
        <w:rPr>
          <w:bCs/>
          <w:b/>
        </w:rPr>
        <w:t xml:space="preserve">Brazil São Paulo</w:t>
      </w:r>
      <w:r>
        <w:t xml:space="preserve">. With São Paulo as Latin America's largest urban center (22 million inhabitants) and Brazil's primary technological hub, current smart city initiatives face fragmentation due to inadequate integration of local context into engineering design. This project addresses a pressing gap: the lack of locally optimized systems that leverage real-time data analytics, edge computing, and IoT frameworks specifically engineered for São Paulo's complex urban challenges—traffic congestion, water scarcity, and energy inefficiency. The proposed research will develop and validate a modular framework for</w:t>
      </w:r>
      <w:r>
        <w:t xml:space="preserve"> </w:t>
      </w:r>
      <w:r>
        <w:rPr>
          <w:bCs/>
          <w:b/>
        </w:rPr>
        <w:t xml:space="preserve">Computer Engineer</w:t>
      </w:r>
      <w:r>
        <w:t xml:space="preserve">-led smart infrastructure deployment, directly contributing to Brazil's national digital transformation goals while positioning São Paulo as a global model for context-sensitive urban technology.</w:t>
      </w:r>
    </w:p>
    <w:bookmarkEnd w:id="20"/>
    <w:bookmarkStart w:id="21" w:name="introduction-context-of-brazil-são-paulo"/>
    <w:p>
      <w:pPr>
        <w:pStyle w:val="Heading2"/>
      </w:pPr>
      <w:r>
        <w:t xml:space="preserve">1. Introduction: Context of Brazil São Paulo</w:t>
      </w:r>
    </w:p>
    <w:p>
      <w:pPr>
        <w:pStyle w:val="FirstParagraph"/>
      </w:pPr>
      <w:r>
        <w:rPr>
          <w:bCs/>
          <w:b/>
        </w:rPr>
        <w:t xml:space="preserve">Brazil São Paulo</w:t>
      </w:r>
      <w:r>
        <w:t xml:space="preserve"> </w:t>
      </w:r>
      <w:r>
        <w:t xml:space="preserve">represents an unparalleled testbed for urban technological innovation. As the economic engine of Brazil (contributing 10% to national GDP) and home to over 50% of the country’s tech sector jobs, its cities demand engineering solutions that transcend generic global models. Current smart city projects in São Paulo—such as those managed by Prefeitura de São Paulo’s Secretaria Municipal de Inovação e Tecnologia—often adopt imported technologies ill-suited to local conditions like extreme weather variability, informal settlement patterns (favelas), and unique regulatory frameworks (e.g., Brazil's LGPD data protection law). This disconnect results in high failure rates and wasted public investment. The</w:t>
      </w:r>
      <w:r>
        <w:t xml:space="preserve"> </w:t>
      </w:r>
      <w:r>
        <w:rPr>
          <w:bCs/>
          <w:b/>
        </w:rPr>
        <w:t xml:space="preserve">Computer Engineer</w:t>
      </w:r>
      <w:r>
        <w:t xml:space="preserve">, uniquely positioned at the intersection of hardware, software, data science, and societal needs, is pivotal to bridging this gap. This research directly responds to the São Paulo Metropolitan Region’s Strategic Plan for Digital Transformation (2021-2030), which prioritizes "locally adaptive technology ecosystems."</w:t>
      </w:r>
    </w:p>
    <w:bookmarkEnd w:id="21"/>
    <w:bookmarkStart w:id="22" w:name="problem-statement"/>
    <w:p>
      <w:pPr>
        <w:pStyle w:val="Heading2"/>
      </w:pPr>
      <w:r>
        <w:t xml:space="preserve">2. Problem Statement</w:t>
      </w:r>
    </w:p>
    <w:p>
      <w:pPr>
        <w:pStyle w:val="FirstParagraph"/>
      </w:pPr>
      <w:r>
        <w:t xml:space="preserve">Despite significant investment, São Paulo’s smart city infrastructure suffers from systemic inefficiencies primarily due to the absence of context-aware design principles in engineering practice. Key issues include:</w:t>
      </w:r>
    </w:p>
    <w:p>
      <w:pPr>
        <w:numPr>
          <w:ilvl w:val="0"/>
          <w:numId w:val="1001"/>
        </w:numPr>
        <w:pStyle w:val="Compact"/>
      </w:pPr>
      <w:r>
        <w:rPr>
          <w:bCs/>
          <w:b/>
        </w:rPr>
        <w:t xml:space="preserve">Data Fragmentation:</w:t>
      </w:r>
      <w:r>
        <w:t xml:space="preserve"> </w:t>
      </w:r>
      <w:r>
        <w:t xml:space="preserve">Siloed municipal data (traffic, utilities, public health) prevents holistic decision-making.</w:t>
      </w:r>
    </w:p>
    <w:p>
      <w:pPr>
        <w:numPr>
          <w:ilvl w:val="0"/>
          <w:numId w:val="1001"/>
        </w:numPr>
        <w:pStyle w:val="Compact"/>
      </w:pPr>
      <w:r>
        <w:rPr>
          <w:bCs/>
          <w:b/>
        </w:rPr>
        <w:t xml:space="preserve">Scalability Failures:</w:t>
      </w:r>
      <w:r>
        <w:t xml:space="preserve"> </w:t>
      </w:r>
      <w:r>
        <w:t xml:space="preserve">Solutions deployed in high-income neighborhoods fail to adapt to densely populated informal settlements.</w:t>
      </w:r>
    </w:p>
    <w:p>
      <w:pPr>
        <w:numPr>
          <w:ilvl w:val="0"/>
          <w:numId w:val="1001"/>
        </w:numPr>
        <w:pStyle w:val="Compact"/>
      </w:pPr>
      <w:r>
        <w:rPr>
          <w:bCs/>
          <w:b/>
        </w:rPr>
        <w:t xml:space="preserve">Lack of Localized Expertise:</w:t>
      </w:r>
      <w:r>
        <w:t xml:space="preserve"> </w:t>
      </w:r>
      <w:r>
        <w:t xml:space="preserve">Few</w:t>
      </w:r>
      <w:r>
        <w:t xml:space="preserve"> </w:t>
      </w:r>
      <w:r>
        <w:rPr>
          <w:bCs/>
          <w:b/>
        </w:rPr>
        <w:t xml:space="preserve">Computer Engineer</w:t>
      </w:r>
      <w:r>
        <w:t xml:space="preserve">s in Brazil possess deep cross-disciplinary training combining urban systems knowledge with emerging tech (AI, 5G, edge computing).</w:t>
      </w:r>
    </w:p>
    <w:p>
      <w:pPr>
        <w:pStyle w:val="FirstParagraph"/>
      </w:pPr>
      <w:r>
        <w:t xml:space="preserve">Current projects often rely on external consultants, leading to solutions misaligned with São Paulo’s socio-economic realities. This research addresses the critical need for</w:t>
      </w:r>
      <w:r>
        <w:t xml:space="preserve"> </w:t>
      </w:r>
      <w:r>
        <w:rPr>
          <w:bCs/>
          <w:b/>
        </w:rPr>
        <w:t xml:space="preserve">Computer Engineer</w:t>
      </w:r>
      <w:r>
        <w:t xml:space="preserve">-driven frameworks that embed local context from inception—prioritizing affordability, cultural relevance, and regulatory compliance within Brazil São Paulo’s operational ecosystem.</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a Contextual Engineering Framework:</w:t>
      </w:r>
      <w:r>
        <w:t xml:space="preserve"> </w:t>
      </w:r>
      <w:r>
        <w:t xml:space="preserve">Create a methodology for</w:t>
      </w:r>
      <w:r>
        <w:t xml:space="preserve"> </w:t>
      </w:r>
      <w:r>
        <w:rPr>
          <w:bCs/>
          <w:b/>
        </w:rPr>
        <w:t xml:space="preserve">Computer Engineer</w:t>
      </w:r>
      <w:r>
        <w:t xml:space="preserve">s to integrate local variables (e.g., socioeconomic data, climate patterns, existing infrastructure) into smart city system design for Brazil São Paulo.</w:t>
      </w:r>
    </w:p>
    <w:p>
      <w:pPr>
        <w:numPr>
          <w:ilvl w:val="0"/>
          <w:numId w:val="1002"/>
        </w:numPr>
        <w:pStyle w:val="Compact"/>
      </w:pPr>
      <w:r>
        <w:rPr>
          <w:bCs/>
          <w:b/>
        </w:rPr>
        <w:t xml:space="preserve">Prototype &amp; Validate:</w:t>
      </w:r>
      <w:r>
        <w:t xml:space="preserve"> </w:t>
      </w:r>
      <w:r>
        <w:t xml:space="preserve">Build and test modular IoT/edge computing modules addressing São Paulo’s top urban pain points—traffic management in the Anhangüera corridor and water leak detection in the Guarapiranga reservoir basin—with local engineering teams from Universidade de São Paulo (USP) and Instituto de Pesquisas Tecnológicas (IPT).</w:t>
      </w:r>
    </w:p>
    <w:p>
      <w:pPr>
        <w:numPr>
          <w:ilvl w:val="0"/>
          <w:numId w:val="1002"/>
        </w:numPr>
        <w:pStyle w:val="Compact"/>
      </w:pPr>
      <w:r>
        <w:rPr>
          <w:bCs/>
          <w:b/>
        </w:rPr>
        <w:t xml:space="preserve">Policy &amp; Capacity Building:</w:t>
      </w:r>
      <w:r>
        <w:t xml:space="preserve"> </w:t>
      </w:r>
      <w:r>
        <w:t xml:space="preserve">Generate guidelines for Brazilian municipalities on recruiting, training, and deploying context-aware</w:t>
      </w:r>
      <w:r>
        <w:t xml:space="preserve"> </w:t>
      </w:r>
      <w:r>
        <w:rPr>
          <w:bCs/>
          <w:b/>
        </w:rPr>
        <w:t xml:space="preserve">Computer Engineer</w:t>
      </w:r>
      <w:r>
        <w:t xml:space="preserve">s to ensure sustainable technology adoption.</w:t>
      </w:r>
    </w:p>
    <w:bookmarkEnd w:id="23"/>
    <w:bookmarkStart w:id="24" w:name="methodology"/>
    <w:p>
      <w:pPr>
        <w:pStyle w:val="Heading2"/>
      </w:pPr>
      <w:r>
        <w:t xml:space="preserve">4. Methodology</w:t>
      </w:r>
    </w:p>
    <w:p>
      <w:pPr>
        <w:pStyle w:val="FirstParagraph"/>
      </w:pPr>
      <w:r>
        <w:t xml:space="preserve">The research employs a mixed-methods approach grounded in participatory action research (PAR), ensuring direct involvement of São Paulo stakeholders:</w:t>
      </w:r>
    </w:p>
    <w:p>
      <w:pPr>
        <w:numPr>
          <w:ilvl w:val="0"/>
          <w:numId w:val="1003"/>
        </w:numPr>
        <w:pStyle w:val="Compact"/>
      </w:pPr>
      <w:r>
        <w:rPr>
          <w:bCs/>
          <w:b/>
        </w:rPr>
        <w:t xml:space="preserve">Phase 1: Context Mapping (Months 1-4):</w:t>
      </w:r>
      <w:r>
        <w:t xml:space="preserve"> </w:t>
      </w:r>
      <w:r>
        <w:t xml:space="preserve">Collaborate with Prefeitura de São Paulo and local communities to document technical, social, and regulatory constraints. Analyze data from São Paulo’s Open Data Portal (50+ municipal datasets) using GIS tools.</w:t>
      </w:r>
    </w:p>
    <w:p>
      <w:pPr>
        <w:numPr>
          <w:ilvl w:val="0"/>
          <w:numId w:val="1003"/>
        </w:numPr>
        <w:pStyle w:val="Compact"/>
      </w:pPr>
      <w:r>
        <w:rPr>
          <w:bCs/>
          <w:b/>
        </w:rPr>
        <w:t xml:space="preserve">Phase 2: Framework Development (Months 5-10):</w:t>
      </w:r>
      <w:r>
        <w:t xml:space="preserve"> </w:t>
      </w:r>
      <w:r>
        <w:t xml:space="preserve">Design a modular architecture where</w:t>
      </w:r>
      <w:r>
        <w:t xml:space="preserve"> </w:t>
      </w:r>
      <w:r>
        <w:rPr>
          <w:bCs/>
          <w:b/>
        </w:rPr>
        <w:t xml:space="preserve">Computer Engineer</w:t>
      </w:r>
      <w:r>
        <w:t xml:space="preserve">s can integrate real-time sensors, low-cost edge processors, and AI models trained on São Paulo-specific data. Focus on interoperability with Brazil’s national systems (e.g., SISGEO for urban planning).</w:t>
      </w:r>
    </w:p>
    <w:p>
      <w:pPr>
        <w:numPr>
          <w:ilvl w:val="0"/>
          <w:numId w:val="1003"/>
        </w:numPr>
        <w:pStyle w:val="Compact"/>
      </w:pPr>
      <w:r>
        <w:rPr>
          <w:bCs/>
          <w:b/>
        </w:rPr>
        <w:t xml:space="preserve">Phase 3: Field Validation (Months 11-20):</w:t>
      </w:r>
      <w:r>
        <w:t xml:space="preserve"> </w:t>
      </w:r>
      <w:r>
        <w:t xml:space="preserve">Deploy pilot solutions in two distinct São Paulo districts—Jardim Paulistano (affluent) and Parque do Carmo (informal settlement)—measuring impact on key metrics (traffic flow reduction, water loss rates, community acceptance).</w:t>
      </w:r>
    </w:p>
    <w:p>
      <w:pPr>
        <w:pStyle w:val="FirstParagraph"/>
      </w:pPr>
      <w:r>
        <w:t xml:space="preserve">Data security will strictly adhere to Brazil’s LGPD, with all data processed on edge devices within São Paulo to minimize cross-border risks. The</w:t>
      </w:r>
      <w:r>
        <w:t xml:space="preserve"> </w:t>
      </w:r>
      <w:r>
        <w:rPr>
          <w:bCs/>
          <w:b/>
        </w:rPr>
        <w:t xml:space="preserve">Computer Engineer</w:t>
      </w:r>
      <w:r>
        <w:t xml:space="preserve">’s role in ethical AI design and local stakeholder engagement is central to this methodology.</w:t>
      </w:r>
    </w:p>
    <w:bookmarkEnd w:id="24"/>
    <w:bookmarkStart w:id="25" w:name="X32df8b413b864c008fdd901da6d9503e4e0f375"/>
    <w:p>
      <w:pPr>
        <w:pStyle w:val="Heading2"/>
      </w:pPr>
      <w:r>
        <w:t xml:space="preserve">5. Expected Outcomes &amp; Significance for Brazil São Paulo</w:t>
      </w:r>
    </w:p>
    <w:p>
      <w:pPr>
        <w:pStyle w:val="FirstParagraph"/>
      </w:pPr>
      <w:r>
        <w:t xml:space="preserve">This project will deliver:</w:t>
      </w:r>
    </w:p>
    <w:p>
      <w:pPr>
        <w:numPr>
          <w:ilvl w:val="0"/>
          <w:numId w:val="1004"/>
        </w:numPr>
        <w:pStyle w:val="Compact"/>
      </w:pPr>
      <w:r>
        <w:t xml:space="preserve">A validated open-source framework for context-aware smart city engineering, deployable across Brazilian municipalities.</w:t>
      </w:r>
    </w:p>
    <w:p>
      <w:pPr>
        <w:numPr>
          <w:ilvl w:val="0"/>
          <w:numId w:val="1004"/>
        </w:numPr>
        <w:pStyle w:val="Compact"/>
      </w:pPr>
      <w:r>
        <w:t xml:space="preserve">Technical blueprints for affordable IoT systems adapted to São Paulo’s infrastructure (e.g., sensors resilient to humidity and dust).</w:t>
      </w:r>
    </w:p>
    <w:p>
      <w:pPr>
        <w:numPr>
          <w:ilvl w:val="0"/>
          <w:numId w:val="1004"/>
        </w:numPr>
        <w:pStyle w:val="Compact"/>
      </w:pPr>
      <w:r>
        <w:t xml:space="preserve">Curriculum recommendations for Brazilian universities to integrate "Urban Systems Engineering" into</w:t>
      </w:r>
      <w:r>
        <w:t xml:space="preserve"> </w:t>
      </w:r>
      <w:r>
        <w:rPr>
          <w:bCs/>
          <w:b/>
        </w:rPr>
        <w:t xml:space="preserve">Computer Engineer</w:t>
      </w:r>
      <w:r>
        <w:t xml:space="preserve"> </w:t>
      </w:r>
      <w:r>
        <w:t xml:space="preserve">training programs, addressing the national shortage of 25,000+ tech professionals identified by Brazil’s Ministry of Science.</w:t>
      </w:r>
    </w:p>
    <w:p>
      <w:pPr>
        <w:pStyle w:val="FirstParagraph"/>
      </w:pPr>
      <w:r>
        <w:t xml:space="preserve">The significance extends beyond São Paulo: success here will position Brazil as a leader in context-driven urban technology for Global South cities. For São Paulo specifically, the project directly supports its commitment to becoming a "15-minute city" by 2035 and reducing CO2 emissions by 30% (per C40 Cities goals). Crucially, it empowers</w:t>
      </w:r>
      <w:r>
        <w:t xml:space="preserve"> </w:t>
      </w:r>
      <w:r>
        <w:rPr>
          <w:bCs/>
          <w:b/>
        </w:rPr>
        <w:t xml:space="preserve">Computer Engineer</w:t>
      </w:r>
      <w:r>
        <w:t xml:space="preserve">s as indispensable agents of equitable technological progress—not just technicians but community-centric innovators.</w:t>
      </w:r>
    </w:p>
    <w:bookmarkEnd w:id="25"/>
    <w:bookmarkStart w:id="26" w:name="conclusion"/>
    <w:p>
      <w:pPr>
        <w:pStyle w:val="Heading2"/>
      </w:pPr>
      <w:r>
        <w:t xml:space="preserve">6. Conclusion</w:t>
      </w:r>
    </w:p>
    <w:p>
      <w:pPr>
        <w:pStyle w:val="FirstParagraph"/>
      </w:pPr>
      <w:r>
        <w:t xml:space="preserve">The convergence of Brazil’s ambitious urban development agenda and São Paulo’s status as a global megacity creates an urgent need for locally engineered solutions. This research proposal positions the</w:t>
      </w:r>
      <w:r>
        <w:t xml:space="preserve"> </w:t>
      </w:r>
      <w:r>
        <w:rPr>
          <w:bCs/>
          <w:b/>
        </w:rPr>
        <w:t xml:space="preserve">Computer Engineer</w:t>
      </w:r>
      <w:r>
        <w:t xml:space="preserve"> </w:t>
      </w:r>
      <w:r>
        <w:t xml:space="preserve">at the forefront of this transformation, ensuring that technology serves São Paulo’s unique needs rather than imposing generic models. By embedding context from the design phase, this project will yield not only technical advancements but also a replicable model for sustainable urban innovation in Brazil and beyond. We request funding to establish a dedicated research lab within São Paulo’s innovation ecosystem (proposed location: USP’s Cidade Universitária campus), fostering collaboration between academia, municipal government, and industry—ultimately proving that the future of smart cities is built by</w:t>
      </w:r>
      <w:r>
        <w:t xml:space="preserve"> </w:t>
      </w:r>
      <w:r>
        <w:rPr>
          <w:bCs/>
          <w:b/>
        </w:rPr>
        <w:t xml:space="preserve">Computer Engineer</w:t>
      </w:r>
      <w:r>
        <w:t xml:space="preserve">s who understand Brazil São Paulo.</w:t>
      </w:r>
    </w:p>
    <w:bookmarkEnd w:id="26"/>
    <w:bookmarkStart w:id="27" w:name="references-illustrative"/>
    <w:p>
      <w:pPr>
        <w:pStyle w:val="Heading2"/>
      </w:pPr>
      <w:r>
        <w:t xml:space="preserve">References (Illustrative)</w:t>
      </w:r>
    </w:p>
    <w:p>
      <w:pPr>
        <w:numPr>
          <w:ilvl w:val="0"/>
          <w:numId w:val="1005"/>
        </w:numPr>
        <w:pStyle w:val="Compact"/>
      </w:pPr>
      <w:r>
        <w:t xml:space="preserve">São Paulo Prefeitura. (2021). *Plano Estratégico de Inovação Digital da Região Metropolitana*. Secretaria Municipal de Inovação e Tecnologia.</w:t>
      </w:r>
    </w:p>
    <w:p>
      <w:pPr>
        <w:numPr>
          <w:ilvl w:val="0"/>
          <w:numId w:val="1005"/>
        </w:numPr>
        <w:pStyle w:val="Compact"/>
      </w:pPr>
      <w:r>
        <w:t xml:space="preserve">Brazil Ministry of Science, Technology and Innovation. (2023). *National Tech Workforce Report: 2030 Outlook*.</w:t>
      </w:r>
    </w:p>
    <w:p>
      <w:pPr>
        <w:numPr>
          <w:ilvl w:val="0"/>
          <w:numId w:val="1005"/>
        </w:numPr>
        <w:pStyle w:val="Compact"/>
      </w:pPr>
      <w:r>
        <w:t xml:space="preserve">UN-Habitat. (2022). *Smart Cities in the Global South: Lessons from São Paulo*. Urban Development Series.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Infrastructure through Computer Engineering in Brazil São Paulo</dc:title>
  <dc:creator/>
  <dc:language>en</dc:language>
  <cp:keywords/>
  <dcterms:created xsi:type="dcterms:W3CDTF">2026-07-20T08:05:18Z</dcterms:created>
  <dcterms:modified xsi:type="dcterms:W3CDTF">2026-07-20T08:05:18Z</dcterms:modified>
</cp:coreProperties>
</file>

<file path=docProps/custom.xml><?xml version="1.0" encoding="utf-8"?>
<Properties xmlns="http://schemas.openxmlformats.org/officeDocument/2006/custom-properties" xmlns:vt="http://schemas.openxmlformats.org/officeDocument/2006/docPropsVTypes"/>
</file>