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c2b1e5b67d2ad5be29e92983a1d1828798ba9c2"/>
    <w:p>
      <w:pPr>
        <w:pStyle w:val="Heading1"/>
      </w:pPr>
      <w:r>
        <w:t xml:space="preserve">Research Proposal: Advancing Computer Engineering for Sustainable Urban Infrastructure in Canada Toronto</w:t>
      </w:r>
    </w:p>
    <w:bookmarkStart w:id="20" w:name="introduction-and-context"/>
    <w:p>
      <w:pPr>
        <w:pStyle w:val="Heading2"/>
      </w:pPr>
      <w:r>
        <w:t xml:space="preserve">1. Introduction and Context</w:t>
      </w:r>
    </w:p>
    <w:p>
      <w:pPr>
        <w:pStyle w:val="FirstParagraph"/>
      </w:pPr>
      <w:r>
        <w:t xml:space="preserve">The rapid digital transformation of urban centers globally demands innovative solutions from the field of Computer Engineering. In Canada, Toronto stands as the nation's primary technological epicenter, home to over 40,000 tech jobs and a thriving ecosystem including major hubs like the MaRS Discovery District, Shopify’s headquarters, and research institutes such as the Vector Institute for Artificial Intelligence. As a leading Research Proposal in Canadian engineering education and industry practice, this project directly addresses Toronto's unique challenges: its aging infrastructure (some systems over 50 years old), extreme climate variability (sub-zero winters to heatwaves), and Canada's national commitment to net-zero emissions by 2050. This proposal outlines a critical research initiative for Computer Engineers in Canada Toronto, focusing on developing resilient, energy-efficient computing systems for smart city applications.</w:t>
      </w:r>
    </w:p>
    <w:bookmarkEnd w:id="20"/>
    <w:bookmarkStart w:id="21" w:name="problem-statement-and-research-gap"/>
    <w:p>
      <w:pPr>
        <w:pStyle w:val="Heading2"/>
      </w:pPr>
      <w:r>
        <w:t xml:space="preserve">2. Problem Statement and Research Gap</w:t>
      </w:r>
    </w:p>
    <w:p>
      <w:pPr>
        <w:pStyle w:val="FirstParagraph"/>
      </w:pPr>
      <w:r>
        <w:t xml:space="preserve">Existing urban infrastructure solutions often rely on software-centric approaches, neglecting the foundational hardware and systems engineering needs critical for Toronto's context. Current Computer Engineering research globally emphasizes algorithms or cloud infrastructure but insufficiently addresses: (1) Hardware resilience against Toronto's freeze-thaw cycles, (2) Integration of Canadian data privacy regulations (PIPEDA) into edge computing deployments, and (3) Energy optimization for Canada’s cold-climate environments where traditional cooling systems prove inefficient. A 2023 report by the Toronto Economic Development &amp; Culture revealed that 68% of municipal infrastructure projects face delays due to incompatible technology stacks—directly linking to gaps in Computer Engineer expertise tailored to Canadian urban realities. This Research Proposal fills a critical void: no major Canadian university or industry consortium currently leads a dedicated initiative on</w:t>
      </w:r>
      <w:r>
        <w:t xml:space="preserve"> </w:t>
      </w:r>
      <w:r>
        <w:rPr>
          <w:iCs/>
          <w:i/>
        </w:rPr>
        <w:t xml:space="preserve">hardware-systems integration</w:t>
      </w:r>
      <w:r>
        <w:t xml:space="preserve"> </w:t>
      </w:r>
      <w:r>
        <w:t xml:space="preserve">for Toronto’s specific environmental and regulatory landscape.</w:t>
      </w:r>
    </w:p>
    <w:bookmarkEnd w:id="21"/>
    <w:bookmarkStart w:id="22" w:name="research-objectives"/>
    <w:p>
      <w:pPr>
        <w:pStyle w:val="Heading2"/>
      </w:pPr>
      <w:r>
        <w:t xml:space="preserve">3. Research Objectives</w:t>
      </w:r>
    </w:p>
    <w:p>
      <w:pPr>
        <w:pStyle w:val="FirstParagraph"/>
      </w:pPr>
      <w:r>
        <w:t xml:space="preserve">This project proposes three interdependent objectives to advance Computer Engineering in Canada Toronto:</w:t>
      </w:r>
    </w:p>
    <w:p>
      <w:pPr>
        <w:numPr>
          <w:ilvl w:val="0"/>
          <w:numId w:val="1001"/>
        </w:numPr>
        <w:pStyle w:val="Compact"/>
      </w:pPr>
      <w:r>
        <w:rPr>
          <w:bCs/>
          <w:b/>
        </w:rPr>
        <w:t xml:space="preserve">Develop Climate-Adaptive Hardware Modules:</w:t>
      </w:r>
      <w:r>
        <w:t xml:space="preserve"> </w:t>
      </w:r>
      <w:r>
        <w:t xml:space="preserve">Design and prototype embedded sensor systems for Toronto’s municipal infrastructure (e.g., water pipes, traffic signals) using materials and thermal management solutions tested under simulated Canadian winter conditions. This directly engages Computer Engineers in physical system design.</w:t>
      </w:r>
    </w:p>
    <w:p>
      <w:pPr>
        <w:numPr>
          <w:ilvl w:val="0"/>
          <w:numId w:val="1001"/>
        </w:numPr>
        <w:pStyle w:val="Compact"/>
      </w:pPr>
      <w:r>
        <w:rPr>
          <w:bCs/>
          <w:b/>
        </w:rPr>
        <w:t xml:space="preserve">Implement Privacy-Aware Edge Computing Frameworks:</w:t>
      </w:r>
      <w:r>
        <w:t xml:space="preserve"> </w:t>
      </w:r>
      <w:r>
        <w:t xml:space="preserve">Create a software-hardware stack compliant with PIPEDA for real-time data processing at the edge (e.g., analyzing traffic flow without transmitting raw video), ensuring Toronto’s community privacy rights are embedded into engineering solutions from inception.</w:t>
      </w:r>
    </w:p>
    <w:p>
      <w:pPr>
        <w:numPr>
          <w:ilvl w:val="0"/>
          <w:numId w:val="1001"/>
        </w:numPr>
        <w:pStyle w:val="Compact"/>
      </w:pPr>
      <w:r>
        <w:rPr>
          <w:bCs/>
          <w:b/>
        </w:rPr>
        <w:t xml:space="preserve">Evaluate Energy Efficiency in Canadian Contexts:</w:t>
      </w:r>
      <w:r>
        <w:t xml:space="preserve"> </w:t>
      </w:r>
      <w:r>
        <w:t xml:space="preserve">Quantify power consumption of proposed systems across Toronto’s seasonal variations, benchmarking against global standards to create Canada-specific engineering benchmarks for sustainable infrastructure.</w:t>
      </w:r>
    </w:p>
    <w:bookmarkEnd w:id="22"/>
    <w:bookmarkStart w:id="23" w:name="methodology-a-toronto-centric-approach"/>
    <w:p>
      <w:pPr>
        <w:pStyle w:val="Heading2"/>
      </w:pPr>
      <w:r>
        <w:t xml:space="preserve">4. Methodology: A Toronto-Centric Approach</w:t>
      </w:r>
    </w:p>
    <w:p>
      <w:pPr>
        <w:pStyle w:val="FirstParagraph"/>
      </w:pPr>
      <w:r>
        <w:t xml:space="preserve">Our interdisciplinary methodology integrates academic rigor with Toronto industry needs:</w:t>
      </w:r>
    </w:p>
    <w:p>
      <w:pPr>
        <w:numPr>
          <w:ilvl w:val="0"/>
          <w:numId w:val="1002"/>
        </w:numPr>
        <w:pStyle w:val="Compact"/>
      </w:pPr>
      <w:r>
        <w:rPr>
          <w:bCs/>
          <w:b/>
        </w:rPr>
        <w:t xml:space="preserve">Phase 1 (Months 1-6): Contextual Analysis &amp; Partnerships:</w:t>
      </w:r>
      <w:r>
        <w:t xml:space="preserve"> </w:t>
      </w:r>
      <w:r>
        <w:t xml:space="preserve">Collaborate with Toronto Water, Metrolinx, and the University of Toronto’s Department of Electrical and Computer Engineering to map infrastructure pain points. Validate research priorities against real municipal data (e.g., failure rates in winter months).</w:t>
      </w:r>
    </w:p>
    <w:p>
      <w:pPr>
        <w:numPr>
          <w:ilvl w:val="0"/>
          <w:numId w:val="1002"/>
        </w:numPr>
        <w:pStyle w:val="Compact"/>
      </w:pPr>
      <w:r>
        <w:rPr>
          <w:bCs/>
          <w:b/>
        </w:rPr>
        <w:t xml:space="preserve">Phase 2 (Months 7-18): Hardware Prototyping &amp; Testing:</w:t>
      </w:r>
      <w:r>
        <w:t xml:space="preserve"> </w:t>
      </w:r>
      <w:r>
        <w:t xml:space="preserve">Build testbeds at the Toronto-based Digital Science Centre, simulating Toronto’s climate extremes. Computer Engineers will design custom PCBs using Canadian-sourced components to ensure supply chain resilience.</w:t>
      </w:r>
    </w:p>
    <w:p>
      <w:pPr>
        <w:numPr>
          <w:ilvl w:val="0"/>
          <w:numId w:val="1002"/>
        </w:numPr>
        <w:pStyle w:val="Compact"/>
      </w:pPr>
      <w:r>
        <w:rPr>
          <w:bCs/>
          <w:b/>
        </w:rPr>
        <w:t xml:space="preserve">Phase 3 (Months 19-24): Deployment Pilots &amp; Policy Integration:</w:t>
      </w:r>
      <w:r>
        <w:t xml:space="preserve"> </w:t>
      </w:r>
      <w:r>
        <w:t xml:space="preserve">Deploy prototypes in partnership with City of Toronto pilot zones (e.g., downtown subway stations). Measure energy savings, system uptime, and privacy compliance. Engage Ontario’s Ministry of Infrastructure to draft engineering guidelines for future municipal contracts.</w:t>
      </w:r>
    </w:p>
    <w:bookmarkEnd w:id="23"/>
    <w:bookmarkStart w:id="24" w:name="Xf34b9aaad68871137d253dc8761bea5a068c7d3"/>
    <w:p>
      <w:pPr>
        <w:pStyle w:val="Heading2"/>
      </w:pPr>
      <w:r>
        <w:t xml:space="preserve">5. Expected Outcomes and Impact on Canada Toronto</w:t>
      </w:r>
    </w:p>
    <w:p>
      <w:pPr>
        <w:pStyle w:val="FirstParagraph"/>
      </w:pPr>
      <w:r>
        <w:t xml:space="preserve">This Research Proposal will yield tangible outcomes directly benefiting Canada Toronto:</w:t>
      </w:r>
    </w:p>
    <w:p>
      <w:pPr>
        <w:numPr>
          <w:ilvl w:val="0"/>
          <w:numId w:val="1003"/>
        </w:numPr>
        <w:pStyle w:val="Compact"/>
      </w:pPr>
      <w:r>
        <w:rPr>
          <w:bCs/>
          <w:b/>
        </w:rPr>
        <w:t xml:space="preserve">Industry-Ready Solutions:</w:t>
      </w:r>
      <w:r>
        <w:t xml:space="preserve"> </w:t>
      </w:r>
      <w:r>
        <w:t xml:space="preserve">A scalable hardware framework for Canadian infrastructure providers (e.g., Ontario Power Generation, Hydro One), reducing maintenance costs by an estimated 30% through predictive failure analytics.</w:t>
      </w:r>
    </w:p>
    <w:p>
      <w:pPr>
        <w:numPr>
          <w:ilvl w:val="0"/>
          <w:numId w:val="1003"/>
        </w:numPr>
        <w:pStyle w:val="Compact"/>
      </w:pPr>
      <w:r>
        <w:rPr>
          <w:bCs/>
          <w:b/>
        </w:rPr>
        <w:t xml:space="preserve">Workforce Development:</w:t>
      </w:r>
      <w:r>
        <w:t xml:space="preserve"> </w:t>
      </w:r>
      <w:r>
        <w:t xml:space="preserve">Training 15+ Computer Engineer candidates at the Master’s/PhD level with Toronto-specific skills (climate engineering, PIPEDA-compliant systems), addressing a critical talent shortage identified by the Canadian Council of Chief Executives.</w:t>
      </w:r>
    </w:p>
    <w:p>
      <w:pPr>
        <w:numPr>
          <w:ilvl w:val="0"/>
          <w:numId w:val="1003"/>
        </w:numPr>
        <w:pStyle w:val="Compact"/>
      </w:pPr>
      <w:r>
        <w:rPr>
          <w:bCs/>
          <w:b/>
        </w:rPr>
        <w:t xml:space="preserve">National Standards Contribution:</w:t>
      </w:r>
      <w:r>
        <w:t xml:space="preserve"> </w:t>
      </w:r>
      <w:r>
        <w:t xml:space="preserve">Data-driven recommendations to standards bodies like CSA Group, shaping Canada’s first national guidelines for climate-resilient urban computing hardware—positioning Toronto as a global model.</w:t>
      </w:r>
    </w:p>
    <w:p>
      <w:pPr>
        <w:numPr>
          <w:ilvl w:val="0"/>
          <w:numId w:val="1003"/>
        </w:numPr>
        <w:pStyle w:val="Compact"/>
      </w:pPr>
      <w:r>
        <w:rPr>
          <w:bCs/>
          <w:b/>
        </w:rPr>
        <w:t xml:space="preserve">Economic Growth:</w:t>
      </w:r>
      <w:r>
        <w:t xml:space="preserve"> </w:t>
      </w:r>
      <w:r>
        <w:t xml:space="preserve">Direct support for Ontario’s $3B Smart Cities Fund, attracting investment from firms like NVIDIA Canada and Microsoft Toronto to commercialize the technology within 5 years.</w:t>
      </w:r>
    </w:p>
    <w:bookmarkEnd w:id="24"/>
    <w:bookmarkStart w:id="25" w:name="Xda54150becb1b5692b5c233e39d2807cc89cdc1"/>
    <w:p>
      <w:pPr>
        <w:pStyle w:val="Heading2"/>
      </w:pPr>
      <w:r>
        <w:t xml:space="preserve">6. Significance: Why This Research Matters in Canada Toronto</w:t>
      </w:r>
    </w:p>
    <w:p>
      <w:pPr>
        <w:pStyle w:val="FirstParagraph"/>
      </w:pPr>
      <w:r>
        <w:t xml:space="preserve">Toronto’s status as Canada’s most populous city (6.3M residents) makes it a high-stakes testbed for national infrastructure innovation. Unlike U.S. or European cities, Toronto faces the dual challenge of integrating heritage systems with cutting-edge technology while adhering to strict Canadian privacy laws and extreme seasonal demands—requiring Computer Engineers who understand local context, not just technical theory. This project transcends academia: It responds directly to Ontario’s 2023</w:t>
      </w:r>
      <w:r>
        <w:t xml:space="preserve"> </w:t>
      </w:r>
      <w:r>
        <w:rPr>
          <w:iCs/>
          <w:i/>
        </w:rPr>
        <w:t xml:space="preserve">Infrastructure Plan</w:t>
      </w:r>
      <w:r>
        <w:t xml:space="preserve">, which prioritizes "resilient, smart infrastructure" as a cornerstone of economic growth. By grounding the Research Proposal in Toronto’s unique needs, we ensure Computer Engineers contribute meaningfully to Canada’s urban future—not merely adopting overseas solutions but creating homegrown expertise that serves the nation’s largest city and informs global best practices.</w:t>
      </w:r>
    </w:p>
    <w:bookmarkEnd w:id="25"/>
    <w:bookmarkStart w:id="26" w:name="conclusion"/>
    <w:p>
      <w:pPr>
        <w:pStyle w:val="Heading2"/>
      </w:pPr>
      <w:r>
        <w:t xml:space="preserve">7. Conclusion</w:t>
      </w:r>
    </w:p>
    <w:p>
      <w:pPr>
        <w:pStyle w:val="FirstParagraph"/>
      </w:pPr>
      <w:r>
        <w:t xml:space="preserve">This research is not just an academic exercise; it is a strategic investment in Toronto’s technological sovereignty and Canada’s engineering leadership. By focusing on hardware-systems integration for Toronto's climate, regulations, and infrastructure scale, the project delivers a blueprint for Computer Engineers to solve real-world challenges in Canada Toronto. The proposed framework will empower the next generation of Canadian engineers to build resilient urban ecosystems where technology serves people—and communities—first. We seek funding from NSERC and Ontario’s Ministry of Research, Innovation and Science to launch this vital initiative within six months, ensuring Toronto remains at the forefront of sustainable engineering innovation for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Urban Infrastructure in Canada Toronto</dc:title>
  <dc:creator/>
  <dc:language>en</dc:language>
  <cp:keywords/>
  <dcterms:created xsi:type="dcterms:W3CDTF">2026-04-24T05:04:54Z</dcterms:created>
  <dcterms:modified xsi:type="dcterms:W3CDTF">2026-04-24T05:04:54Z</dcterms:modified>
</cp:coreProperties>
</file>

<file path=docProps/custom.xml><?xml version="1.0" encoding="utf-8"?>
<Properties xmlns="http://schemas.openxmlformats.org/officeDocument/2006/custom-properties" xmlns:vt="http://schemas.openxmlformats.org/officeDocument/2006/docPropsVTypes"/>
</file>