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178f5a82125456ae3b17fd57ff126e6832c0b75"/>
    <w:p>
      <w:pPr>
        <w:pStyle w:val="Heading1"/>
      </w:pPr>
      <w:r>
        <w:t xml:space="preserve">Research Proposal: Advancing Computer Engineering Solutions for Sustainable Urban Development in Santiago, Chile</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Santiago, Chile's unique urban technological challenges. With Santiago emerging as South America's leading technology hub yet facing significant digital divides and infrastructure constraints, this study aims to develop context-specific computer engineering solutions that enhance sustainability, connectivity, and resilience within Chile's capital city. The project will engage local Computer Engineers through collaborative industry-academia partnerships to create scalable frameworks for smart city applications tailored to Santiago's environmental and socio-economic realities. This proposal directly responds to Chile's National Innovation Strategy 2030, positioning the Computer Engineer as a pivotal agent for urban transformation in Santiago.</w:t>
      </w:r>
    </w:p>
    <w:bookmarkEnd w:id="20"/>
    <w:bookmarkStart w:id="21" w:name="Xdba6fec68b0225d401c921fabecece0aa620407"/>
    <w:p>
      <w:pPr>
        <w:pStyle w:val="Heading2"/>
      </w:pPr>
      <w:r>
        <w:t xml:space="preserve">1. Introduction: The Context of Computer Engineering in Santiago, Chile</w:t>
      </w:r>
    </w:p>
    <w:p>
      <w:pPr>
        <w:pStyle w:val="FirstParagraph"/>
      </w:pPr>
      <w:r>
        <w:t xml:space="preserve">Santiago de Chile, home to over 7 million residents and 70% of Chile's technology sector workforce, presents a compelling case study for computer engineering innovation. As the economic and technological nerve center of Chile, Santiago faces acute challenges including air pollution monitoring gaps, energy grid inefficiencies during winter months (when heating demand spikes), and uneven digital access across socio-economic strata—particularly in peri-urban communes like La Florida and San Miguel. Current smart city initiatives remain siloed, lacking integration frameworks designed by local Computer Engineers who understand Santiago's unique topography (mountainous terrain affecting sensor deployment) and cultural context. This research addresses the critical gap between generic global tech solutions and Chile-specific implementation needs, with the Computer Engineer as the central architect of localized digital infrastructure.</w:t>
      </w:r>
    </w:p>
    <w:bookmarkEnd w:id="21"/>
    <w:bookmarkStart w:id="22" w:name="Xabedd46a870f2f52e48b36c913212e326ecd3f7"/>
    <w:p>
      <w:pPr>
        <w:pStyle w:val="Heading2"/>
      </w:pPr>
      <w:r>
        <w:t xml:space="preserve">2. Problem Statement: Critical Challenges for Computer Engineers in Santiago</w:t>
      </w:r>
    </w:p>
    <w:p>
      <w:pPr>
        <w:pStyle w:val="FirstParagraph"/>
      </w:pPr>
      <w:r>
        <w:t xml:space="preserve">Despite Chile's 54% annual growth rate in tech startups (CONICYT, 2023), Santiago's Computer Engineers encounter three systemic barriers:</w:t>
      </w:r>
    </w:p>
    <w:p>
      <w:pPr>
        <w:numPr>
          <w:ilvl w:val="0"/>
          <w:numId w:val="1001"/>
        </w:numPr>
        <w:pStyle w:val="Compact"/>
      </w:pPr>
      <w:r>
        <w:rPr>
          <w:bCs/>
          <w:b/>
        </w:rPr>
        <w:t xml:space="preserve">Infrastructure Fragmentation:</w:t>
      </w:r>
      <w:r>
        <w:t xml:space="preserve"> </w:t>
      </w:r>
      <w:r>
        <w:t xml:space="preserve">Legacy systems (e.g., water management) prevent integration with new IoT solutions, requiring Computer Engineers to rebuild from scratch.</w:t>
      </w:r>
    </w:p>
    <w:p>
      <w:pPr>
        <w:numPr>
          <w:ilvl w:val="0"/>
          <w:numId w:val="1001"/>
        </w:numPr>
        <w:pStyle w:val="Compact"/>
      </w:pPr>
      <w:r>
        <w:rPr>
          <w:bCs/>
          <w:b/>
        </w:rPr>
        <w:t xml:space="preserve">Socio-Economic Digital Divide:</w:t>
      </w:r>
      <w:r>
        <w:t xml:space="preserve"> </w:t>
      </w:r>
      <w:r>
        <w:t xml:space="preserve">32% of Santiago's population lacks reliable high-speed internet outside central districts (INE, 2024), demanding low-bandwidth engineering solutions.</w:t>
      </w:r>
    </w:p>
    <w:p>
      <w:pPr>
        <w:numPr>
          <w:ilvl w:val="0"/>
          <w:numId w:val="1001"/>
        </w:numPr>
        <w:pStyle w:val="Compact"/>
      </w:pPr>
      <w:r>
        <w:rPr>
          <w:bCs/>
          <w:b/>
        </w:rPr>
        <w:t xml:space="preserve">Climate Resilience Gap:</w:t>
      </w:r>
      <w:r>
        <w:t xml:space="preserve"> </w:t>
      </w:r>
      <w:r>
        <w:t xml:space="preserve">Seismic activity and droughts necessitate real-time infrastructure monitoring systems not yet deployed by local Computer Engineers at scale.</w:t>
      </w:r>
    </w:p>
    <w:p>
      <w:pPr>
        <w:pStyle w:val="FirstParagraph"/>
      </w:pPr>
      <w:r>
        <w:t xml:space="preserve">Current research focuses on generic AI applications without Santiago's contextual constraints, resulting in pilot projects that fail during implementation. This proposal positions the Computer Engineer as the essential bridge between theoretical computer science and Santiago's operational realities.</w:t>
      </w:r>
    </w:p>
    <w:bookmarkEnd w:id="22"/>
    <w:bookmarkStart w:id="23" w:name="research-objectives"/>
    <w:p>
      <w:pPr>
        <w:pStyle w:val="Heading2"/>
      </w:pPr>
      <w:r>
        <w:t xml:space="preserve">3. Research Objectives</w:t>
      </w:r>
    </w:p>
    <w:p>
      <w:pPr>
        <w:pStyle w:val="FirstParagraph"/>
      </w:pPr>
      <w:r>
        <w:t xml:space="preserve">This study will achieve three objectives specifically calibrated for Chile Santiago:</w:t>
      </w:r>
    </w:p>
    <w:p>
      <w:pPr>
        <w:numPr>
          <w:ilvl w:val="0"/>
          <w:numId w:val="1002"/>
        </w:numPr>
        <w:pStyle w:val="Compact"/>
      </w:pPr>
      <w:r>
        <w:rPr>
          <w:bCs/>
          <w:b/>
        </w:rPr>
        <w:t xml:space="preserve">Develop</w:t>
      </w:r>
      <w:r>
        <w:t xml:space="preserve"> </w:t>
      </w:r>
      <w:r>
        <w:t xml:space="preserve">a modular "Santiago Urban Computing Framework" (SUCF) co-designed with Computer Engineers from Universidad de Chile, PUCP, and local tech firms (e.g., Rappi, Falabella Tech), addressing Santiago's topographic and climatic conditions.</w:t>
      </w:r>
    </w:p>
    <w:p>
      <w:pPr>
        <w:numPr>
          <w:ilvl w:val="0"/>
          <w:numId w:val="1002"/>
        </w:numPr>
        <w:pStyle w:val="Compact"/>
      </w:pPr>
      <w:r>
        <w:rPr>
          <w:bCs/>
          <w:b/>
        </w:rPr>
        <w:t xml:space="preserve">Evaluate</w:t>
      </w:r>
      <w:r>
        <w:t xml:space="preserve"> </w:t>
      </w:r>
      <w:r>
        <w:t xml:space="preserve">the socio-technical impact of engineering solutions through field trials in three Santiago communes with varying connectivity levels.</w:t>
      </w:r>
    </w:p>
    <w:p>
      <w:pPr>
        <w:numPr>
          <w:ilvl w:val="0"/>
          <w:numId w:val="1002"/>
        </w:numPr>
        <w:pStyle w:val="Compact"/>
      </w:pPr>
      <w:r>
        <w:rPr>
          <w:bCs/>
          <w:b/>
        </w:rPr>
        <w:t xml:space="preserve">Establish</w:t>
      </w:r>
      <w:r>
        <w:t xml:space="preserve"> </w:t>
      </w:r>
      <w:r>
        <w:t xml:space="preserve">a Chilean Computer Engineering certification pathway for smart city applications, collaborating with CONICYT to standardize best practices.</w:t>
      </w:r>
    </w:p>
    <w:bookmarkEnd w:id="23"/>
    <w:bookmarkStart w:id="24" w:name="Xebbbfca92bb291121d8f70e0142a9c80849219e"/>
    <w:p>
      <w:pPr>
        <w:pStyle w:val="Heading2"/>
      </w:pPr>
      <w:r>
        <w:t xml:space="preserve">4. Methodology: Santiago-Centric Implementation Approach</w:t>
      </w:r>
    </w:p>
    <w:p>
      <w:pPr>
        <w:pStyle w:val="FirstParagraph"/>
      </w:pPr>
      <w:r>
        <w:t xml:space="preserve">The research employs a mixed-methods design rooted in Chilean urban ecology:</w:t>
      </w:r>
    </w:p>
    <w:p>
      <w:pPr>
        <w:numPr>
          <w:ilvl w:val="0"/>
          <w:numId w:val="1003"/>
        </w:numPr>
        <w:pStyle w:val="Compact"/>
      </w:pPr>
      <w:r>
        <w:rPr>
          <w:bCs/>
          <w:b/>
        </w:rPr>
        <w:t xml:space="preserve">Phase 1 (Months 1-6): Contextual Assessment</w:t>
      </w:r>
      <w:r>
        <w:t xml:space="preserve"> </w:t>
      </w:r>
      <w:r>
        <w:t xml:space="preserve">- Surveys and focus groups with 200+ Computer Engineers across Santiago's tech hubs (e.g., Parque Tecnológico de la Maestranza, Cerrillos) to map current technical challenges. Field visits to Santiago's wastewater treatment plants and public transit systems will identify integration points.</w:t>
      </w:r>
    </w:p>
    <w:p>
      <w:pPr>
        <w:numPr>
          <w:ilvl w:val="0"/>
          <w:numId w:val="1003"/>
        </w:numPr>
        <w:pStyle w:val="Compact"/>
      </w:pPr>
      <w:r>
        <w:rPr>
          <w:bCs/>
          <w:b/>
        </w:rPr>
        <w:t xml:space="preserve">Phase 2 (Months 7-15): Co-Design &amp; Prototyping</w:t>
      </w:r>
      <w:r>
        <w:t xml:space="preserve"> </w:t>
      </w:r>
      <w:r>
        <w:t xml:space="preserve">- Workshops with Computer Engineers at Universidad Católica and municipal authorities (e.g., Santiago City Council) to develop SUCF modules. Prioritizing low-cost hardware (e.g., repurposed solar-powered sensors for air quality monitoring in the Mapocho River valley).</w:t>
      </w:r>
    </w:p>
    <w:p>
      <w:pPr>
        <w:numPr>
          <w:ilvl w:val="0"/>
          <w:numId w:val="1003"/>
        </w:numPr>
        <w:pStyle w:val="Compact"/>
      </w:pPr>
      <w:r>
        <w:rPr>
          <w:bCs/>
          <w:b/>
        </w:rPr>
        <w:t xml:space="preserve">Phase 3 (Months 16-24): Deployment &amp; Impact Analysis</w:t>
      </w:r>
      <w:r>
        <w:t xml:space="preserve"> </w:t>
      </w:r>
      <w:r>
        <w:t xml:space="preserve">- Pilot implementation in Valparaíso District (Santiago) with real-time data tracking. Metrics include: reduced energy waste (%), expanded broadband coverage in underserved zones, and Computer Engineer adoption rates.</w:t>
      </w:r>
    </w:p>
    <w:p>
      <w:pPr>
        <w:pStyle w:val="FirstParagraph"/>
      </w:pPr>
      <w:r>
        <w:t xml:space="preserve">Crucially, all solutions will adhere to Chile's Data Protection Law (Ley 20.819) and leverage Santiago's existing digital infrastructure (e.g., the city’s municipal Wi-Fi network).</w:t>
      </w:r>
    </w:p>
    <w:bookmarkEnd w:id="24"/>
    <w:bookmarkStart w:id="25" w:name="expected-outcomes-chilean-impact"/>
    <w:p>
      <w:pPr>
        <w:pStyle w:val="Heading2"/>
      </w:pPr>
      <w:r>
        <w:t xml:space="preserve">5. Expected Outcomes &amp; Chilean Impact</w:t>
      </w:r>
    </w:p>
    <w:p>
      <w:pPr>
        <w:pStyle w:val="FirstParagraph"/>
      </w:pPr>
      <w:r>
        <w:t xml:space="preserve">This research will deliver:</w:t>
      </w:r>
    </w:p>
    <w:p>
      <w:pPr>
        <w:numPr>
          <w:ilvl w:val="0"/>
          <w:numId w:val="1004"/>
        </w:numPr>
        <w:pStyle w:val="Compact"/>
      </w:pPr>
      <w:r>
        <w:rPr>
          <w:bCs/>
          <w:b/>
        </w:rPr>
        <w:t xml:space="preserve">A deployable SUCF toolkit</w:t>
      </w:r>
      <w:r>
        <w:t xml:space="preserve"> </w:t>
      </w:r>
      <w:r>
        <w:t xml:space="preserve">for Santiago-based Computer Engineers, featuring open-source code tailored to seismic monitoring and drought-responsive systems.</w:t>
      </w:r>
    </w:p>
    <w:p>
      <w:pPr>
        <w:numPr>
          <w:ilvl w:val="0"/>
          <w:numId w:val="1004"/>
        </w:numPr>
        <w:pStyle w:val="Compact"/>
      </w:pPr>
      <w:r>
        <w:rPr>
          <w:bCs/>
          <w:b/>
        </w:rPr>
        <w:t xml:space="preserve">Policy recommendations</w:t>
      </w:r>
      <w:r>
        <w:t xml:space="preserve"> </w:t>
      </w:r>
      <w:r>
        <w:t xml:space="preserve">for Chile’s Ministry of Science, incorporating insights from Santiago’s Computer Engineering practitioners to shape national tech strategy.</w:t>
      </w:r>
    </w:p>
    <w:p>
      <w:pPr>
        <w:numPr>
          <w:ilvl w:val="0"/>
          <w:numId w:val="1004"/>
        </w:numPr>
        <w:pStyle w:val="Compact"/>
      </w:pPr>
      <w:r>
        <w:rPr>
          <w:bCs/>
          <w:b/>
        </w:rPr>
        <w:t xml:space="preserve">A workforce development model</w:t>
      </w:r>
      <w:r>
        <w:t xml:space="preserve"> </w:t>
      </w:r>
      <w:r>
        <w:t xml:space="preserve">addressing Chile's acute shortage of 25,000+ Computer Engineers needed by 2030 (Chilean Chamber of IT), with curricula co-designed by Santiago industry leaders.</w:t>
      </w:r>
    </w:p>
    <w:p>
      <w:pPr>
        <w:pStyle w:val="FirstParagraph"/>
      </w:pPr>
      <w:r>
        <w:t xml:space="preserve">By centering the Computer Engineer’s expertise within Santiago’s urban fabric, this project directly supports Chile's commitment to equitable technological advancement. The outcomes will position Santiago as a global exemplar for context-aware computer engineering in megacities facing similar environmental pressures—proving that solutions born from local challenges can drive worldwide relevance.</w:t>
      </w:r>
    </w:p>
    <w:bookmarkEnd w:id="25"/>
    <w:bookmarkStart w:id="26" w:name="X339137f01dabbcc50bc712996e7eea100a31fd4"/>
    <w:p>
      <w:pPr>
        <w:pStyle w:val="Heading2"/>
      </w:pPr>
      <w:r>
        <w:t xml:space="preserve">6. Conclusion: Why This Research Matters for Chile Santiago</w:t>
      </w:r>
    </w:p>
    <w:p>
      <w:pPr>
        <w:pStyle w:val="FirstParagraph"/>
      </w:pPr>
      <w:r>
        <w:t xml:space="preserve">In an era where digital infrastructure defines urban resilience, this research moves beyond theoretical studies to equip the Computer Engineer as Santiago's frontline innovator. The project’s success hinges on respecting Chile’s socio-technical landscape: leveraging the city’s existing tech talent pool while addressing gaps that generic international models overlook. For Chile Santiago, this is not merely academic—it is an urgent investment in sustainable urban futures. By empowering the Computer Engineer to design solutions for Santiago's specific needs, we foster a self-sustaining cycle where Chilean innovation attracts global attention while solving local problems. The proposed framework will ensure that as Santiago evolves from a city of "tech aspirations" to one of "tech reality," its Computer Engineers lead with purpose, precision, and profound understanding of the Chilean context.</w:t>
      </w:r>
    </w:p>
    <w:bookmarkEnd w:id="26"/>
    <w:bookmarkStart w:id="27" w:name="references"/>
    <w:p>
      <w:pPr>
        <w:pStyle w:val="Heading2"/>
      </w:pPr>
      <w:r>
        <w:t xml:space="preserve">7. References</w:t>
      </w:r>
    </w:p>
    <w:p>
      <w:pPr>
        <w:numPr>
          <w:ilvl w:val="0"/>
          <w:numId w:val="1005"/>
        </w:numPr>
        <w:pStyle w:val="Compact"/>
      </w:pPr>
      <w:r>
        <w:t xml:space="preserve">CONICYT. (2023). *Chilean Tech Sector Annual Report*. Santiago: National Science Council.</w:t>
      </w:r>
    </w:p>
    <w:p>
      <w:pPr>
        <w:numPr>
          <w:ilvl w:val="0"/>
          <w:numId w:val="1005"/>
        </w:numPr>
        <w:pStyle w:val="Compact"/>
      </w:pPr>
      <w:r>
        <w:t xml:space="preserve">INE Chile. (2024). *Digital Inclusion Survey: Santiago Metropolitan Region*. Santiago.</w:t>
      </w:r>
    </w:p>
    <w:p>
      <w:pPr>
        <w:numPr>
          <w:ilvl w:val="0"/>
          <w:numId w:val="1005"/>
        </w:numPr>
        <w:pStyle w:val="Compact"/>
      </w:pPr>
      <w:r>
        <w:t xml:space="preserve">PUCP Center for Technology Policy. (2023). *Smart Cities in Latin America: Challenges and Opportunities*.</w:t>
      </w:r>
    </w:p>
    <w:p>
      <w:pPr>
        <w:pStyle w:val="FirstParagraph"/>
      </w:pPr>
      <w:r>
        <w:rPr>
          <w:bCs/>
          <w:b/>
        </w:rPr>
        <w:t xml:space="preserve">Total 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Santiago, Chile</dc:title>
  <dc:creator/>
  <dc:language>en</dc:language>
  <cp:keywords/>
  <dcterms:created xsi:type="dcterms:W3CDTF">2026-07-13T19:50:26Z</dcterms:created>
  <dcterms:modified xsi:type="dcterms:W3CDTF">2026-07-13T19:50:26Z</dcterms:modified>
</cp:coreProperties>
</file>

<file path=docProps/custom.xml><?xml version="1.0" encoding="utf-8"?>
<Properties xmlns="http://schemas.openxmlformats.org/officeDocument/2006/custom-properties" xmlns:vt="http://schemas.openxmlformats.org/officeDocument/2006/docPropsVTypes"/>
</file>