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Colombia</w:t>
      </w:r>
      <w:r>
        <w:t xml:space="preserve"> </w:t>
      </w:r>
      <w:r>
        <w:t xml:space="preserve">Bogotá</w:t>
      </w:r>
    </w:p>
    <w:bookmarkStart w:id="31" w:name="X41ff4146f3a5e30311f4d01c224e587fa340440"/>
    <w:p>
      <w:pPr>
        <w:pStyle w:val="Heading1"/>
      </w:pPr>
      <w:r>
        <w:t xml:space="preserve">Research Proposal: Development of an AI-Driven Smart Traffic Management System for Colombia Bogotá</w:t>
      </w:r>
    </w:p>
    <w:bookmarkStart w:id="20" w:name="abstract"/>
    <w:p>
      <w:pPr>
        <w:pStyle w:val="Heading2"/>
      </w:pPr>
      <w:r>
        <w:t xml:space="preserve">Abstract</w:t>
      </w:r>
    </w:p>
    <w:p>
      <w:pPr>
        <w:pStyle w:val="FirstParagraph"/>
      </w:pPr>
      <w:r>
        <w:t xml:space="preserve">This research proposal outlines a critical initiative to address chronic traffic congestion in Colombia Bogotá through the expertise of a Computer Engineer. With Bogotá experiencing one of the highest traffic densities globally—exceeding 300,000 vehicles on major arteries daily—the existing transportation infrastructure is unsustainable. This project proposes developing an AI-integrated smart traffic management system leveraging real-time data analytics, IoT sensors, and adaptive signal control to optimize urban mobility. The Computer Engineer’s role will be central in designing scalable algorithms, integrating legacy systems (e.g., TransMilenio), and ensuring cybersecurity for Bogotá’s digital infrastructure. This research directly supports Colombia’s national smart city goals under the "Bogotá Digital 2030" initiative.</w:t>
      </w:r>
    </w:p>
    <w:bookmarkEnd w:id="20"/>
    <w:bookmarkStart w:id="21" w:name="introduction-context-in-colombia-bogotá"/>
    <w:p>
      <w:pPr>
        <w:pStyle w:val="Heading2"/>
      </w:pPr>
      <w:r>
        <w:t xml:space="preserve">1. Introduction: Context in Colombia Bogotá</w:t>
      </w:r>
    </w:p>
    <w:p>
      <w:pPr>
        <w:pStyle w:val="FirstParagraph"/>
      </w:pPr>
      <w:r>
        <w:t xml:space="preserve">Bogotá, as Colombia’s political, economic, and technological hub (home to 43% of the nation’s IT sector jobs), faces acute urban mobility challenges. According to the Bogotá City Council (2023), average commute times exceed 1.5 hours daily, costing the economy $1.2 billion annually in lost productivity and emissions. Current solutions like bus rapid transit (BRT) systems operate with static traffic-light cycles, ignoring real-time flow variations. This research directly targets Colombia Bogotá’s unique topography (elevated city with narrow streets), cultural context (high car ownership despite public transit investment), and urgent need for data-driven governance. A Computer Engineer must lead this effort to ensure technical feasibility and alignment with Colombian urban policy frameworks.</w:t>
      </w:r>
    </w:p>
    <w:bookmarkEnd w:id="21"/>
    <w:bookmarkStart w:id="22" w:name="problem-statement"/>
    <w:p>
      <w:pPr>
        <w:pStyle w:val="Heading2"/>
      </w:pPr>
      <w:r>
        <w:t xml:space="preserve">2. Problem Statement</w:t>
      </w:r>
    </w:p>
    <w:p>
      <w:pPr>
        <w:pStyle w:val="FirstParagraph"/>
      </w:pPr>
      <w:r>
        <w:t xml:space="preserve">The existing traffic management systems in Bogotá rely on outdated, centralized control models that fail to adapt to dynamic conditions like accidents, festivals (e.g., Carnival), or sudden weather shifts. Critical gaps include:</w:t>
      </w:r>
    </w:p>
    <w:p>
      <w:pPr>
        <w:numPr>
          <w:ilvl w:val="0"/>
          <w:numId w:val="1001"/>
        </w:numPr>
        <w:pStyle w:val="Compact"/>
      </w:pPr>
      <w:r>
        <w:t xml:space="preserve">Lack of real-time data integration from diverse sources (GPS fleet data, CCTV feeds, mobile apps)</w:t>
      </w:r>
    </w:p>
    <w:p>
      <w:pPr>
        <w:numPr>
          <w:ilvl w:val="0"/>
          <w:numId w:val="1001"/>
        </w:numPr>
        <w:pStyle w:val="Compact"/>
      </w:pPr>
      <w:r>
        <w:t xml:space="preserve">Fragmented communication between traffic authorities and public transit</w:t>
      </w:r>
    </w:p>
    <w:p>
      <w:pPr>
        <w:numPr>
          <w:ilvl w:val="0"/>
          <w:numId w:val="1001"/>
        </w:numPr>
        <w:pStyle w:val="Compact"/>
      </w:pPr>
      <w:r>
        <w:t xml:space="preserve">Minimal use of predictive analytics to preempt congestion hotspots</w:t>
      </w:r>
    </w:p>
    <w:p>
      <w:pPr>
        <w:pStyle w:val="FirstParagraph"/>
      </w:pPr>
      <w:r>
        <w:t xml:space="preserve">Without intervention, traffic emissions will rise by 22% by 2030 (UN-Habitat), directly opposing Colombia’s COP26 commitments. This project addresses these gaps through the specialized skillset of a Computer Engineer, uniquely positioned to bridge hardware deployment (IoT sensors), software architecture, and policy implementation.</w:t>
      </w:r>
    </w:p>
    <w:bookmarkEnd w:id="22"/>
    <w:bookmarkStart w:id="23" w:name="research-objectives"/>
    <w:p>
      <w:pPr>
        <w:pStyle w:val="Heading2"/>
      </w:pPr>
      <w:r>
        <w:t xml:space="preserve">3. Research Objectives</w:t>
      </w:r>
    </w:p>
    <w:p>
      <w:pPr>
        <w:numPr>
          <w:ilvl w:val="0"/>
          <w:numId w:val="1002"/>
        </w:numPr>
        <w:pStyle w:val="Compact"/>
      </w:pPr>
      <w:r>
        <w:t xml:space="preserve">Design and prototype an AI-powered traffic control system using edge computing for real-time decision-making in Colombia Bogotá’s high-density corridors (e.g., Av. El Dorado, Calle 80).</w:t>
      </w:r>
    </w:p>
    <w:p>
      <w:pPr>
        <w:numPr>
          <w:ilvl w:val="0"/>
          <w:numId w:val="1002"/>
        </w:numPr>
        <w:pStyle w:val="Compact"/>
      </w:pPr>
      <w:r>
        <w:t xml:space="preserve">Integrate data from existing Bogotá systems: CTC (Traffic Control Center), TransMilenio BRT, and municipal CCTV networks.</w:t>
      </w:r>
    </w:p>
    <w:p>
      <w:pPr>
        <w:numPr>
          <w:ilvl w:val="0"/>
          <w:numId w:val="1002"/>
        </w:numPr>
        <w:pStyle w:val="Compact"/>
      </w:pPr>
      <w:r>
        <w:t xml:space="preserve">Develop a low-cost IoT sensor network for underserved neighborhoods (e.g., Ciudad Bolívar, Soacha) to close the digital divide in traffic monitoring.</w:t>
      </w:r>
    </w:p>
    <w:p>
      <w:pPr>
        <w:numPr>
          <w:ilvl w:val="0"/>
          <w:numId w:val="1002"/>
        </w:numPr>
        <w:pStyle w:val="Compact"/>
      </w:pPr>
      <w:r>
        <w:t xml:space="preserve">Evaluate system efficacy via simulation using Bogotá’s historical traffic data and pilot deployment on 15 key intersections.</w:t>
      </w:r>
    </w:p>
    <w:bookmarkEnd w:id="23"/>
    <w:bookmarkStart w:id="27" w:name="X6de22af54c443f8cf98333660b69a969191586c"/>
    <w:p>
      <w:pPr>
        <w:pStyle w:val="Heading2"/>
      </w:pPr>
      <w:r>
        <w:t xml:space="preserve">4. Methodology: Role of the Computer Engineer</w:t>
      </w:r>
    </w:p>
    <w:p>
      <w:pPr>
        <w:pStyle w:val="FirstParagraph"/>
      </w:pPr>
      <w:r>
        <w:t xml:space="preserve">This research will be executed through a three-phase methodology where the Computer Engineer assumes leadership:</w:t>
      </w:r>
    </w:p>
    <w:bookmarkStart w:id="24" w:name="Xed1886a9a5bd515e1f0a8c34ce1df65726661a9"/>
    <w:p>
      <w:pPr>
        <w:pStyle w:val="Heading3"/>
      </w:pPr>
      <w:r>
        <w:t xml:space="preserve">Phase 1: System Architecture &amp; Data Integration (Months 1-4)</w:t>
      </w:r>
    </w:p>
    <w:p>
      <w:pPr>
        <w:pStyle w:val="FirstParagraph"/>
      </w:pPr>
      <w:r>
        <w:t xml:space="preserve">The Computer Engineer will design a modular, cloud-based architecture using Kubernetes for scalability. Key tasks include:</w:t>
      </w:r>
    </w:p>
    <w:p>
      <w:pPr>
        <w:numPr>
          <w:ilvl w:val="0"/>
          <w:numId w:val="1003"/>
        </w:numPr>
        <w:pStyle w:val="Compact"/>
      </w:pPr>
      <w:r>
        <w:t xml:space="preserve">Mapping Bogotá’s traffic infrastructure to identify data silos</w:t>
      </w:r>
    </w:p>
    <w:p>
      <w:pPr>
        <w:numPr>
          <w:ilvl w:val="0"/>
          <w:numId w:val="1003"/>
        </w:numPr>
        <w:pStyle w:val="Compact"/>
      </w:pPr>
      <w:r>
        <w:t xml:space="preserve">Selecting open-source tools (Apache Kafka, TensorFlow Lite) compatible with Colombia’s existing IT ecosystem</w:t>
      </w:r>
    </w:p>
    <w:p>
      <w:pPr>
        <w:numPr>
          <w:ilvl w:val="0"/>
          <w:numId w:val="1003"/>
        </w:numPr>
        <w:pStyle w:val="Compact"/>
      </w:pPr>
      <w:r>
        <w:t xml:space="preserve">Ensuring GDPR-compliant data anonymization for citizen privacy—a legal requirement under Colombia’s Law 1266 (2009)</w:t>
      </w:r>
    </w:p>
    <w:bookmarkEnd w:id="24"/>
    <w:bookmarkStart w:id="25" w:name="Xe95fe87b2a20af9d5190f7bae6458e837bc2576"/>
    <w:p>
      <w:pPr>
        <w:pStyle w:val="Heading3"/>
      </w:pPr>
      <w:r>
        <w:t xml:space="preserve">Phase 2: AI Model Development &amp; Hardware Deployment (Months 5-8)</w:t>
      </w:r>
    </w:p>
    <w:p>
      <w:pPr>
        <w:pStyle w:val="FirstParagraph"/>
      </w:pPr>
      <w:r>
        <w:t xml:space="preserve">The Computer Engineer will develop machine learning models trained on Bogotá-specific datasets:</w:t>
      </w:r>
    </w:p>
    <w:p>
      <w:pPr>
        <w:numPr>
          <w:ilvl w:val="0"/>
          <w:numId w:val="1004"/>
        </w:numPr>
        <w:pStyle w:val="Compact"/>
      </w:pPr>
      <w:r>
        <w:t xml:space="preserve">Cross-referencing traffic flow with weather APIs and event calendars (e.g., El Dorado Airport delays)</w:t>
      </w:r>
    </w:p>
    <w:p>
      <w:pPr>
        <w:numPr>
          <w:ilvl w:val="0"/>
          <w:numId w:val="1004"/>
        </w:numPr>
        <w:pStyle w:val="Compact"/>
      </w:pPr>
      <w:r>
        <w:t xml:space="preserve">Optimizing signal timing using reinforcement learning (Q-learning) to prioritize emergency vehicles and public transit</w:t>
      </w:r>
    </w:p>
    <w:p>
      <w:pPr>
        <w:numPr>
          <w:ilvl w:val="0"/>
          <w:numId w:val="1004"/>
        </w:numPr>
        <w:pStyle w:val="Compact"/>
      </w:pPr>
      <w:r>
        <w:t xml:space="preserve">Deploying low-cost Raspberry Pi-based sensors in informal settlements, addressing Bogotá’s equity gaps</w:t>
      </w:r>
    </w:p>
    <w:bookmarkEnd w:id="25"/>
    <w:bookmarkStart w:id="26" w:name="X260c95d2b7d37eaefe444336b635b79fc50d044"/>
    <w:p>
      <w:pPr>
        <w:pStyle w:val="Heading3"/>
      </w:pPr>
      <w:r>
        <w:t xml:space="preserve">Phase 3: Pilot Validation &amp; Policy Integration (Months 9-12)</w:t>
      </w:r>
    </w:p>
    <w:p>
      <w:pPr>
        <w:pStyle w:val="FirstParagraph"/>
      </w:pPr>
      <w:r>
        <w:t xml:space="preserve">The Computer Engineer will collaborate with the Secretaría de Movilidad to:</w:t>
      </w:r>
    </w:p>
    <w:p>
      <w:pPr>
        <w:numPr>
          <w:ilvl w:val="0"/>
          <w:numId w:val="1005"/>
        </w:numPr>
        <w:pStyle w:val="Compact"/>
      </w:pPr>
      <w:r>
        <w:t xml:space="preserve">Run simulations using SUMO traffic simulator with Bogotá road maps</w:t>
      </w:r>
    </w:p>
    <w:p>
      <w:pPr>
        <w:numPr>
          <w:ilvl w:val="0"/>
          <w:numId w:val="1005"/>
        </w:numPr>
        <w:pStyle w:val="Compact"/>
      </w:pPr>
      <w:r>
        <w:t xml:space="preserve">Measure reduced average speeds and emissions via on-ground IoT sensors</w:t>
      </w:r>
    </w:p>
    <w:p>
      <w:pPr>
        <w:numPr>
          <w:ilvl w:val="0"/>
          <w:numId w:val="1005"/>
        </w:numPr>
        <w:pStyle w:val="Compact"/>
      </w:pPr>
      <w:r>
        <w:t xml:space="preserve">Create a policy framework for city-wide rollout, including training for municipal staff</w:t>
      </w:r>
    </w:p>
    <w:bookmarkEnd w:id="26"/>
    <w:bookmarkEnd w:id="27"/>
    <w:bookmarkStart w:id="28" w:name="expected-impact-for-colombia-bogotá"/>
    <w:p>
      <w:pPr>
        <w:pStyle w:val="Heading2"/>
      </w:pPr>
      <w:r>
        <w:t xml:space="preserve">5. Expected Impact for Colombia Bogotá</w:t>
      </w:r>
    </w:p>
    <w:p>
      <w:pPr>
        <w:pStyle w:val="FirstParagraph"/>
      </w:pPr>
      <w:r>
        <w:t xml:space="preserve">This research will deliver transformative outcomes directly relevant to Colombia Bogotá’s development priorities:</w:t>
      </w:r>
    </w:p>
    <w:p>
      <w:pPr>
        <w:numPr>
          <w:ilvl w:val="0"/>
          <w:numId w:val="1006"/>
        </w:numPr>
        <w:pStyle w:val="Compact"/>
      </w:pPr>
      <w:r>
        <w:rPr>
          <w:bCs/>
          <w:b/>
        </w:rPr>
        <w:t xml:space="preserve">Economic Impact:</w:t>
      </w:r>
      <w:r>
        <w:t xml:space="preserve"> </w:t>
      </w:r>
      <w:r>
        <w:t xml:space="preserve">Estimated 18% reduction in commute times, saving $210M annually for Bogotá residents (based on World Bank congestion studies).</w:t>
      </w:r>
    </w:p>
    <w:p>
      <w:pPr>
        <w:numPr>
          <w:ilvl w:val="0"/>
          <w:numId w:val="1006"/>
        </w:numPr>
        <w:pStyle w:val="Compact"/>
      </w:pPr>
      <w:r>
        <w:rPr>
          <w:bCs/>
          <w:b/>
        </w:rPr>
        <w:t xml:space="preserve">Sustainability:</w:t>
      </w:r>
      <w:r>
        <w:t xml:space="preserve"> </w:t>
      </w:r>
      <w:r>
        <w:t xml:space="preserve">Lower vehicle idling will cut CO2 emissions by 35,000 tons/year—supporting Colombia’s National Climate Change Plan.</w:t>
      </w:r>
    </w:p>
    <w:p>
      <w:pPr>
        <w:numPr>
          <w:ilvl w:val="0"/>
          <w:numId w:val="1006"/>
        </w:numPr>
        <w:pStyle w:val="Compact"/>
      </w:pPr>
      <w:r>
        <w:rPr>
          <w:bCs/>
          <w:b/>
        </w:rPr>
        <w:t xml:space="preserve">Equity:</w:t>
      </w:r>
      <w:r>
        <w:t xml:space="preserve"> </w:t>
      </w:r>
      <w:r>
        <w:t xml:space="preserve">The IoT sensor deployment targets marginalized areas (e.g., Bosa, Kennedy), ensuring the Computer Engineer’s work advances inclusive urban tech access.</w:t>
      </w:r>
    </w:p>
    <w:p>
      <w:pPr>
        <w:numPr>
          <w:ilvl w:val="0"/>
          <w:numId w:val="1006"/>
        </w:numPr>
        <w:pStyle w:val="Compact"/>
      </w:pPr>
      <w:r>
        <w:rPr>
          <w:bCs/>
          <w:b/>
        </w:rPr>
        <w:t xml:space="preserve">Institutional Capacity:</w:t>
      </w:r>
      <w:r>
        <w:t xml:space="preserve"> </w:t>
      </w:r>
      <w:r>
        <w:t xml:space="preserve">Creates a replicable model for Colombia’s 14 other "Smart Cities" initiatives, positioning Bogotá as a regional leader.</w:t>
      </w:r>
    </w:p>
    <w:bookmarkEnd w:id="28"/>
    <w:bookmarkStart w:id="29" w:name="X62edb8171e83591403d56556a59be6d99432780"/>
    <w:p>
      <w:pPr>
        <w:pStyle w:val="Heading2"/>
      </w:pPr>
      <w:r>
        <w:t xml:space="preserve">6. Conclusion: Strategic Alignment with Colombian Development</w:t>
      </w:r>
    </w:p>
    <w:p>
      <w:pPr>
        <w:pStyle w:val="FirstParagraph"/>
      </w:pPr>
      <w:r>
        <w:t xml:space="preserve">This Research Proposal addresses an urgent urban challenge in Colombia Bogotá through the indispensable expertise of a Computer Engineer. Unlike generic smart city projects, our solution is hyper-localized: it uses Bogotá’s existing infrastructure, respects cultural context (e.g., prioritizing bus lanes over car lanes), and aligns with national strategies like "Bogotá Digital 2030" and the Ministry of Technology’s 2025 AI roadmap. The Computer Engineer is not merely a developer but a systems thinker who will ensure technology serves Colombia’s societal needs—not vice versa. By investing in this research, Bogotá can transition from being Latin America’s most congested city to its model for sustainable urban mobility, proving that Colombian innovation can solve global challenges with local intelligence.</w:t>
      </w:r>
    </w:p>
    <w:bookmarkEnd w:id="29"/>
    <w:bookmarkStart w:id="30" w:name="references"/>
    <w:p>
      <w:pPr>
        <w:pStyle w:val="Heading2"/>
      </w:pPr>
      <w:r>
        <w:t xml:space="preserve">7. References</w:t>
      </w:r>
    </w:p>
    <w:p>
      <w:pPr>
        <w:numPr>
          <w:ilvl w:val="0"/>
          <w:numId w:val="1007"/>
        </w:numPr>
        <w:pStyle w:val="Compact"/>
      </w:pPr>
      <w:r>
        <w:t xml:space="preserve">Bogotá City Council. (2023). *Transportation Economic Impact Report*. Secretaría de Movilidad.</w:t>
      </w:r>
    </w:p>
    <w:p>
      <w:pPr>
        <w:numPr>
          <w:ilvl w:val="0"/>
          <w:numId w:val="1007"/>
        </w:numPr>
        <w:pStyle w:val="Compact"/>
      </w:pPr>
      <w:r>
        <w:t xml:space="preserve">Colombian Ministry of Technology. (2021). *National AI Strategy for Colombia*.</w:t>
      </w:r>
    </w:p>
    <w:p>
      <w:pPr>
        <w:numPr>
          <w:ilvl w:val="0"/>
          <w:numId w:val="1007"/>
        </w:numPr>
        <w:pStyle w:val="Compact"/>
      </w:pPr>
      <w:r>
        <w:t xml:space="preserve">UN-Habitat. (2022). *Urban Mobility and Climate Action in Bogotá*.</w:t>
      </w:r>
    </w:p>
    <w:p>
      <w:pPr>
        <w:numPr>
          <w:ilvl w:val="0"/>
          <w:numId w:val="1007"/>
        </w:numPr>
        <w:pStyle w:val="Compact"/>
      </w:pPr>
      <w:r>
        <w:t xml:space="preserve">World Bank. (2023). *Cost of Congestion in Latin American Megacities*.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Traffic Management System for Colombia Bogotá</dc:title>
  <dc:creator/>
  <dc:language>en</dc:language>
  <cp:keywords/>
  <dcterms:created xsi:type="dcterms:W3CDTF">2026-04-30T15:51:30Z</dcterms:created>
  <dcterms:modified xsi:type="dcterms:W3CDTF">2026-04-30T15:51:30Z</dcterms:modified>
</cp:coreProperties>
</file>

<file path=docProps/custom.xml><?xml version="1.0" encoding="utf-8"?>
<Properties xmlns="http://schemas.openxmlformats.org/officeDocument/2006/custom-properties" xmlns:vt="http://schemas.openxmlformats.org/officeDocument/2006/docPropsVTypes"/>
</file>