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Intelligent</w:t>
      </w:r>
      <w:r>
        <w:t xml:space="preserve"> </w:t>
      </w:r>
      <w:r>
        <w:t xml:space="preserve">Urban</w:t>
      </w:r>
      <w:r>
        <w:t xml:space="preserve"> </w:t>
      </w:r>
      <w:r>
        <w:t xml:space="preserve">Systems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33" w:name="X3797ab638414b72416b8fb1ff4516f3880f2cee"/>
    <w:p>
      <w:pPr>
        <w:pStyle w:val="Heading1"/>
      </w:pPr>
      <w:r>
        <w:t xml:space="preserve">Research Proposal: Advancing Urban Sustainability through Computer Engineering Innovation in Medellín, Colombia</w:t>
      </w:r>
    </w:p>
    <w:bookmarkStart w:id="20" w:name="introduction-and-contextual-background"/>
    <w:p>
      <w:pPr>
        <w:pStyle w:val="Heading2"/>
      </w:pPr>
      <w:r>
        <w:t xml:space="preserve">1. Introduction and Contextual Background</w:t>
      </w:r>
    </w:p>
    <w:p>
      <w:pPr>
        <w:pStyle w:val="FirstParagraph"/>
      </w:pPr>
      <w:r>
        <w:t xml:space="preserve">The city of Medellín, Colombia has undergone a remarkable transformation from a global symbol of violence to an international model of urban innovation and social inclusion. As one of Latin America's most dynamic metropolises, Medellín faces complex challenges in sustainable development—traffic congestion, energy inefficiency, social inequality, and climate vulnerability—requiring context-specific technological solutions. This</w:t>
      </w:r>
      <w:r>
        <w:t xml:space="preserve"> </w:t>
      </w:r>
      <w:r>
        <w:rPr>
          <w:bCs/>
          <w:b/>
        </w:rPr>
        <w:t xml:space="preserve">Research Proposal</w:t>
      </w:r>
      <w:r>
        <w:t xml:space="preserve"> </w:t>
      </w:r>
      <w:r>
        <w:t xml:space="preserve">presents a comprehensive plan for a Computer Engineer to pioneer intelligent urban systems tailored to Medellín's unique socio-technical landscape. The proposed project directly addresses the city's strategic vision for smart governance (Medellín 2050) by integrating cutting-edge computer engineering with local community needs, positioning Colombia Medellín as a global benchmark in equitable technology adoption.</w:t>
      </w:r>
    </w:p>
    <w:bookmarkEnd w:id="20"/>
    <w:bookmarkStart w:id="21" w:name="problem-statement"/>
    <w:p>
      <w:pPr>
        <w:pStyle w:val="Heading2"/>
      </w:pPr>
      <w:r>
        <w:t xml:space="preserve">2. Problem Statement</w:t>
      </w:r>
    </w:p>
    <w:p>
      <w:pPr>
        <w:pStyle w:val="FirstParagraph"/>
      </w:pPr>
      <w:r>
        <w:t xml:space="preserve">Despite Medellín's progress, critical urban challenges persist: traffic congestion costs the city an estimated $500 million annually (ITF 2023), public transportation systems remain underutilized due to accessibility gaps, and energy consumption in informal settlements exceeds municipal averages by 40% (IDB 2022). Current technology deployments often fail to consider Medellín's topographical complexity (nested valleys, mountainous terrain) and socio-economic diversity. A</w:t>
      </w:r>
      <w:r>
        <w:t xml:space="preserve"> </w:t>
      </w:r>
      <w:r>
        <w:rPr>
          <w:bCs/>
          <w:b/>
        </w:rPr>
        <w:t xml:space="preserve">Computer Engineer</w:t>
      </w:r>
      <w:r>
        <w:t xml:space="preserve"> </w:t>
      </w:r>
      <w:r>
        <w:t xml:space="preserve">working within Colombia Medellín must navigate these unique constraints while avoiding "technology dumping" from global models. This research addresses the urgent need for locally designed, scalable solutions that prioritize human-centered innovation over mere technological novelty.</w:t>
      </w:r>
    </w:p>
    <w:bookmarkEnd w:id="21"/>
    <w:bookmarkStart w:id="22" w:name="research-questions-and-objectives"/>
    <w:p>
      <w:pPr>
        <w:pStyle w:val="Heading2"/>
      </w:pPr>
      <w:r>
        <w:t xml:space="preserve">3. Research Questions and Objectives</w:t>
      </w:r>
    </w:p>
    <w:p>
      <w:pPr>
        <w:pStyle w:val="FirstParagraph"/>
      </w:pPr>
      <w:r>
        <w:rPr>
          <w:bCs/>
          <w:b/>
        </w:rPr>
        <w:t xml:space="preserve">Primary Research Question:</w:t>
      </w:r>
      <w:r>
        <w:t xml:space="preserve"> </w:t>
      </w:r>
      <w:r>
        <w:t xml:space="preserve">How can computer engineering principles be leveraged to develop context-aware urban systems that simultaneously reduce environmental impact, enhance social equity, and strengthen economic resilience in Medellín?</w:t>
      </w:r>
    </w:p>
    <w:p>
      <w:pPr>
        <w:pStyle w:val="BodyText"/>
      </w:pPr>
      <w:r>
        <w:rPr>
          <w:bCs/>
          <w:b/>
        </w:rPr>
        <w:t xml:space="preserve">Specific Objectives:</w:t>
      </w:r>
    </w:p>
    <w:p>
      <w:pPr>
        <w:numPr>
          <w:ilvl w:val="0"/>
          <w:numId w:val="1001"/>
        </w:numPr>
        <w:pStyle w:val="Compact"/>
      </w:pPr>
      <w:r>
        <w:rPr>
          <w:iCs/>
          <w:i/>
        </w:rPr>
        <w:t xml:space="preserve">Design</w:t>
      </w:r>
      <w:r>
        <w:t xml:space="preserve">: Create a low-cost IoT sensor network for real-time monitoring of traffic patterns in Medellín's Comuna 13 district (a model of social transformation) using edge computing to handle data volatility from hilly terrain.</w:t>
      </w:r>
    </w:p>
    <w:p>
      <w:pPr>
        <w:numPr>
          <w:ilvl w:val="0"/>
          <w:numId w:val="1001"/>
        </w:numPr>
        <w:pStyle w:val="Compact"/>
      </w:pPr>
      <w:r>
        <w:rPr>
          <w:iCs/>
          <w:i/>
        </w:rPr>
        <w:t xml:space="preserve">Integrate</w:t>
      </w:r>
      <w:r>
        <w:t xml:space="preserve">: Develop an AI-driven mobility platform that dynamically optimizes bus routes using historical transit data and community input, prioritizing underserved neighborhoods with high poverty rates.</w:t>
      </w:r>
    </w:p>
    <w:p>
      <w:pPr>
        <w:numPr>
          <w:ilvl w:val="0"/>
          <w:numId w:val="1001"/>
        </w:numPr>
        <w:pStyle w:val="Compact"/>
      </w:pPr>
      <w:r>
        <w:rPr>
          <w:iCs/>
          <w:i/>
        </w:rPr>
        <w:t xml:space="preserve">Evaluate</w:t>
      </w:r>
      <w:r>
        <w:t xml:space="preserve">: Measure socio-technical impact through participatory design workshops with local communities to ensure solutions address actual needs (not perceived ones) while reducing carbon emissions by 15% in pilot zones.</w:t>
      </w:r>
    </w:p>
    <w:bookmarkEnd w:id="22"/>
    <w:bookmarkStart w:id="23" w:name="X9a7819ce1b28d6da5effd4546dd88ac2864e9f9"/>
    <w:p>
      <w:pPr>
        <w:pStyle w:val="Heading2"/>
      </w:pPr>
      <w:r>
        <w:t xml:space="preserve">4. Literature Review: Gaps in Current Approaches</w:t>
      </w:r>
    </w:p>
    <w:p>
      <w:pPr>
        <w:pStyle w:val="FirstParagraph"/>
      </w:pPr>
      <w:r>
        <w:t xml:space="preserve">Existing smart city research (e.g., Barcelona's IoT deployments or Singapore's AI traffic systems) demonstrates technological feasibility but overlooks Medellín's specific context: 58% of residents live in informal settlements, altitude variations exceed 1,000m within 5km, and digital literacy varies widely. A critical gap exists between global smart city frameworks and locally adaptive implementation in Colombian cities. While studies like the OECD's "Smart Cities for All" (2021) emphasize inclusion principles, they lack actionable methodologies for terrain-sensitive engineering in Andean urban environments. This research bridges this gap by centering Medellín's geography and social fabric within computer engineering design.</w:t>
      </w:r>
    </w:p>
    <w:bookmarkEnd w:id="23"/>
    <w:bookmarkStart w:id="27" w:name="X50f3f5a40ca3e2208f3083a7df2d4bf79cb447c"/>
    <w:p>
      <w:pPr>
        <w:pStyle w:val="Heading2"/>
      </w:pPr>
      <w:r>
        <w:t xml:space="preserve">5. Methodology: Community-Integrated Computer Engineering</w:t>
      </w:r>
    </w:p>
    <w:p>
      <w:pPr>
        <w:pStyle w:val="FirstParagraph"/>
      </w:pPr>
      <w:r>
        <w:t xml:space="preserve">This project employs a three-phase mixed-methods approach, co-designed with Medellín's municipal institutions (e.g., Secretaría de Planeación) and community organizations (e.g., Comuna 13's Innovation Hub):</w:t>
      </w:r>
    </w:p>
    <w:bookmarkStart w:id="24" w:name="Xf4a3f00acd9bb33ce7481a63659ee108daf2ce7"/>
    <w:p>
      <w:pPr>
        <w:pStyle w:val="Heading3"/>
      </w:pPr>
      <w:r>
        <w:t xml:space="preserve">Phase 1: Contextual Immersion &amp; Data Co-creation (Months 1-4)</w:t>
      </w:r>
    </w:p>
    <w:p>
      <w:pPr>
        <w:numPr>
          <w:ilvl w:val="0"/>
          <w:numId w:val="1002"/>
        </w:numPr>
        <w:pStyle w:val="Compact"/>
      </w:pPr>
      <w:r>
        <w:t xml:space="preserve">Deploy low-cost Raspberry Pi sensor kits in 50 homes across Medellín's Comuna 1 and Comuna 8, trained by local technicians to collect microclimate/traffic data.</w:t>
      </w:r>
    </w:p>
    <w:p>
      <w:pPr>
        <w:numPr>
          <w:ilvl w:val="0"/>
          <w:numId w:val="1002"/>
        </w:numPr>
        <w:pStyle w:val="Compact"/>
      </w:pPr>
      <w:r>
        <w:t xml:space="preserve">Conduct "tech sprint" workshops with community members to map mobility pain points using participatory GIS tools.</w:t>
      </w:r>
    </w:p>
    <w:bookmarkEnd w:id="24"/>
    <w:bookmarkStart w:id="25" w:name="Xdfc3d3f21f7ffe1a1f905783d25d4892fc4cfe0"/>
    <w:p>
      <w:pPr>
        <w:pStyle w:val="Heading3"/>
      </w:pPr>
      <w:r>
        <w:t xml:space="preserve">Phase 2: System Design &amp; Prototyping (Months 5-10)</w:t>
      </w:r>
    </w:p>
    <w:p>
      <w:pPr>
        <w:numPr>
          <w:ilvl w:val="0"/>
          <w:numId w:val="1003"/>
        </w:numPr>
        <w:pStyle w:val="Compact"/>
      </w:pPr>
      <w:r>
        <w:t xml:space="preserve">Develop an edge-computing architecture that processes data locally (reducing bandwidth needs) to handle Medellín's variable connectivity.</w:t>
      </w:r>
    </w:p>
    <w:p>
      <w:pPr>
        <w:numPr>
          <w:ilvl w:val="0"/>
          <w:numId w:val="1003"/>
        </w:numPr>
        <w:pStyle w:val="Compact"/>
      </w:pPr>
      <w:r>
        <w:t xml:space="preserve">Create a federated learning model trained on anonymized mobility patterns, ensuring data privacy per Colombia's Data Protection Law (Ley 1581).</w:t>
      </w:r>
    </w:p>
    <w:p>
      <w:pPr>
        <w:numPr>
          <w:ilvl w:val="0"/>
          <w:numId w:val="1003"/>
        </w:numPr>
        <w:pStyle w:val="Compact"/>
      </w:pPr>
      <w:r>
        <w:t xml:space="preserve">Build a mobile app with offline functionality for low-digital-literacy users (tested with Universidad EAFIT partners).</w:t>
      </w:r>
    </w:p>
    <w:bookmarkEnd w:id="25"/>
    <w:bookmarkStart w:id="26" w:name="Xf36b35302567355958ea76165329006efc698ae"/>
    <w:p>
      <w:pPr>
        <w:pStyle w:val="Heading3"/>
      </w:pPr>
      <w:r>
        <w:t xml:space="preserve">Phase 3: Pilot Deployment &amp; Impact Assessment (Months 11-18)</w:t>
      </w:r>
    </w:p>
    <w:p>
      <w:pPr>
        <w:numPr>
          <w:ilvl w:val="0"/>
          <w:numId w:val="1004"/>
        </w:numPr>
        <w:pStyle w:val="Compact"/>
      </w:pPr>
      <w:r>
        <w:t xml:space="preserve">Deploy the system in Medellín's "Cable Park" zone—where social inclusion projects have succeeded—to measure traffic flow changes and user adoption.</w:t>
      </w:r>
    </w:p>
    <w:p>
      <w:pPr>
        <w:numPr>
          <w:ilvl w:val="0"/>
          <w:numId w:val="1004"/>
        </w:numPr>
        <w:pStyle w:val="Compact"/>
      </w:pPr>
      <w:r>
        <w:t xml:space="preserve">Quantify impact via: CO2 reduction sensors, public transit usage analytics, and socio-economic surveys (using UNDP's Inequality Index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Technical Output:</w:t>
      </w:r>
      <w:r>
        <w:t xml:space="preserve"> </w:t>
      </w:r>
      <w:r>
        <w:t xml:space="preserve">Open-source sensor architecture adaptable to Colombia Medellín's topography, reducing deployment costs by 35% versus global models.</w:t>
      </w:r>
    </w:p>
    <w:p>
      <w:pPr>
        <w:numPr>
          <w:ilvl w:val="0"/>
          <w:numId w:val="1005"/>
        </w:numPr>
        <w:pStyle w:val="Compact"/>
      </w:pPr>
      <w:r>
        <w:rPr>
          <w:bCs/>
          <w:b/>
        </w:rPr>
        <w:t xml:space="preserve">Social Impact:</w:t>
      </w:r>
      <w:r>
        <w:t xml:space="preserve"> </w:t>
      </w:r>
      <w:r>
        <w:t xml:space="preserve">A verified methodology for community co-creation that ensures technology serves marginalized groups—addressing the city's "Digital Divide Index" gap (currently 0.68 vs. target 0.4).</w:t>
      </w:r>
    </w:p>
    <w:p>
      <w:pPr>
        <w:numPr>
          <w:ilvl w:val="0"/>
          <w:numId w:val="1005"/>
        </w:numPr>
        <w:pStyle w:val="Compact"/>
      </w:pPr>
      <w:r>
        <w:rPr>
          <w:bCs/>
          <w:b/>
        </w:rPr>
        <w:t xml:space="preserve">Policy Contribution:</w:t>
      </w:r>
      <w:r>
        <w:t xml:space="preserve"> </w:t>
      </w:r>
      <w:r>
        <w:t xml:space="preserve">Implementation blueprint for Medellín's Municipal Digital Transformation Office, directly supporting Colombia's National Smart Cities Strategy (2023-2035).</w:t>
      </w:r>
    </w:p>
    <w:p>
      <w:pPr>
        <w:pStyle w:val="FirstParagraph"/>
      </w:pPr>
      <w:r>
        <w:t xml:space="preserve">The significance extends beyond Medellín: As the first study to integrate Andean urban geography with computer engineering in Latin America, it establishes a replicable framework for 18 Colombian cities facing similar challenges. Crucially, it positions Colombia Medellín as an innovator—not a recipient—of technology solutions.</w:t>
      </w:r>
    </w:p>
    <w:bookmarkEnd w:id="28"/>
    <w:bookmarkStart w:id="29" w:name="X8c29bb72b73e0ca8b2ce0174f8eee1c3f19cd45"/>
    <w:p>
      <w:pPr>
        <w:pStyle w:val="Heading2"/>
      </w:pPr>
      <w:r>
        <w:t xml:space="preserve">7. Ethical and Sustainability Considerations</w:t>
      </w:r>
    </w:p>
    <w:p>
      <w:pPr>
        <w:pStyle w:val="FirstParagraph"/>
      </w:pPr>
      <w:r>
        <w:t xml:space="preserve">As a</w:t>
      </w:r>
      <w:r>
        <w:t xml:space="preserve"> </w:t>
      </w:r>
      <w:r>
        <w:rPr>
          <w:bCs/>
          <w:b/>
        </w:rPr>
        <w:t xml:space="preserve">Computer Engineer</w:t>
      </w:r>
      <w:r>
        <w:t xml:space="preserve"> </w:t>
      </w:r>
      <w:r>
        <w:t xml:space="preserve">working in Colombia Medellín, ethical rigor is non-negotiable. This project:</w:t>
      </w:r>
    </w:p>
    <w:p>
      <w:pPr>
        <w:numPr>
          <w:ilvl w:val="0"/>
          <w:numId w:val="1006"/>
        </w:numPr>
        <w:pStyle w:val="Compact"/>
      </w:pPr>
      <w:r>
        <w:t xml:space="preserve">Certifies all data collection through Medellín's Ethics Committee for Technology (CECT) and adheres to Colombia's Biometric Data Protection Law.</w:t>
      </w:r>
    </w:p>
    <w:p>
      <w:pPr>
        <w:numPr>
          <w:ilvl w:val="0"/>
          <w:numId w:val="1006"/>
        </w:numPr>
        <w:pStyle w:val="Compact"/>
      </w:pPr>
      <w:r>
        <w:t xml:space="preserve">Uses recycled electronics for sensor deployment, aligning with Medellín's "Circular Economy Strategy 2030."</w:t>
      </w:r>
    </w:p>
    <w:p>
      <w:pPr>
        <w:numPr>
          <w:ilvl w:val="0"/>
          <w:numId w:val="1006"/>
        </w:numPr>
        <w:pStyle w:val="Compact"/>
      </w:pPr>
      <w:r>
        <w:t xml:space="preserve">Ensures community ownership through a "Tech Steward" program training local youth in system maintenance (prioritizing women and Afro-Colombian participants).</w:t>
      </w:r>
    </w:p>
    <w:bookmarkEnd w:id="29"/>
    <w:bookmarkStart w:id="30" w:name="timeline-and-implementation-plan"/>
    <w:p>
      <w:pPr>
        <w:pStyle w:val="Heading2"/>
      </w:pPr>
      <w:r>
        <w:t xml:space="preserve">8.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Situation Analysis &amp; Community Engagement</w:t>
            </w:r>
          </w:p>
        </w:tc>
        <w:tc>
          <w:tcPr/>
          <w:p>
            <w:pPr>
              <w:pStyle w:val="Compact"/>
              <w:jc w:val="left"/>
            </w:pPr>
            <w:r>
              <w:t xml:space="preserve">Months 1-4</w:t>
            </w:r>
          </w:p>
        </w:tc>
        <w:tc>
          <w:tcPr/>
          <w:p>
            <w:pPr>
              <w:pStyle w:val="Compact"/>
              <w:jc w:val="left"/>
            </w:pPr>
            <w:r>
              <w:t xml:space="preserve">Literature review, community co-design workshops, data governance framework</w:t>
            </w:r>
          </w:p>
        </w:tc>
      </w:tr>
      <w:tr>
        <w:tc>
          <w:tcPr/>
          <w:p>
            <w:pPr>
              <w:pStyle w:val="Compact"/>
              <w:jc w:val="left"/>
            </w:pPr>
            <w:r>
              <w:t xml:space="preserve">System Development &amp; Prototyping</w:t>
            </w:r>
          </w:p>
        </w:tc>
        <w:tc>
          <w:tcPr/>
          <w:p>
            <w:pPr>
              <w:pStyle w:val="Compact"/>
              <w:jc w:val="left"/>
            </w:pPr>
            <w:r>
              <w:t xml:space="preserve">Months 5-10</w:t>
            </w:r>
          </w:p>
        </w:tc>
        <w:tc>
          <w:tcPr/>
          <w:p>
            <w:pPr>
              <w:pStyle w:val="Compact"/>
              <w:jc w:val="left"/>
            </w:pPr>
            <w:r>
              <w:t xml:space="preserve">IOT sensor network prototype, AI model training dataset, mobile app beta version</w:t>
            </w:r>
          </w:p>
        </w:tc>
      </w:tr>
      <w:tr>
        <w:tc>
          <w:tcPr/>
          <w:p>
            <w:pPr>
              <w:pStyle w:val="Compact"/>
              <w:jc w:val="left"/>
            </w:pPr>
            <w:r>
              <w:t xml:space="preserve">Pilot Deployment &amp; Validation</w:t>
            </w:r>
          </w:p>
        </w:tc>
        <w:tc>
          <w:tcPr/>
          <w:p>
            <w:pPr>
              <w:pStyle w:val="Compact"/>
              <w:jc w:val="left"/>
            </w:pPr>
            <w:r>
              <w:t xml:space="preserve">Months 11-16</w:t>
            </w:r>
          </w:p>
        </w:tc>
        <w:tc>
          <w:tcPr/>
          <w:p>
            <w:pPr>
              <w:pStyle w:val="Compact"/>
              <w:jc w:val="left"/>
            </w:pPr>
            <w:r>
              <w:t xml:space="preserve">Impact assessment report, policy brief for Medellín City Council</w:t>
            </w:r>
          </w:p>
        </w:tc>
      </w:tr>
      <w:tr>
        <w:tc>
          <w:tcPr/>
          <w:p>
            <w:pPr>
              <w:pStyle w:val="Compact"/>
              <w:jc w:val="left"/>
            </w:pPr>
            <w:r>
              <w:t xml:space="preserve">Scalability Strategy &amp; Dissemination</w:t>
            </w:r>
          </w:p>
        </w:tc>
        <w:tc>
          <w:tcPr/>
          <w:p>
            <w:pPr>
              <w:pStyle w:val="Compact"/>
              <w:jc w:val="left"/>
            </w:pPr>
            <w:r>
              <w:t xml:space="preserve">Months 17-18</w:t>
            </w:r>
          </w:p>
        </w:tc>
        <w:tc>
          <w:tcPr/>
          <w:p>
            <w:pPr>
              <w:pStyle w:val="Compact"/>
              <w:jc w:val="left"/>
            </w:pPr>
            <w:r>
              <w:t xml:space="preserve">Open-source toolkit, training manual for local engineers, academic publications</w:t>
            </w:r>
          </w:p>
        </w:tc>
      </w:tr>
    </w:tbl>
    <w:bookmarkEnd w:id="30"/>
    <w:bookmarkStart w:id="31" w:name="X7342efd92f970f1eb9bef0d2061512963d4ae24"/>
    <w:p>
      <w:pPr>
        <w:pStyle w:val="Heading2"/>
      </w:pPr>
      <w:r>
        <w:t xml:space="preserve">9. Conclusion: Engineering a Human-Centered Future for Colombia Medellín</w:t>
      </w:r>
    </w:p>
    <w:p>
      <w:pPr>
        <w:pStyle w:val="FirstParagraph"/>
      </w:pPr>
      <w:r>
        <w:t xml:space="preserve">This Research Proposal establishes a vital pathway for the Computer Engineer to become an agent of transformative change in Colombia Medellín. By anchoring innovation in the city's lived realities—its mountains, its communities, and its relentless drive toward equity—we move beyond superficial "smart" solutions toward technology that genuinely serves people. The outcomes will not only alleviate Medellín's immediate urban challenges but also create a scalable model for cities worldwide navigating the intersection of technology, geography, and social justice. As Colombia accelerates its digital transformation under the "Digital Colombia 2030" plan, this research positions Medellín at the forefront as a city where computer engineering doesn't just build systems—it builds communities.</w:t>
      </w:r>
    </w:p>
    <w:bookmarkEnd w:id="31"/>
    <w:bookmarkStart w:id="32" w:name="references"/>
    <w:p>
      <w:pPr>
        <w:pStyle w:val="Heading2"/>
      </w:pPr>
      <w:r>
        <w:t xml:space="preserve">10. References</w:t>
      </w:r>
    </w:p>
    <w:p>
      <w:pPr>
        <w:numPr>
          <w:ilvl w:val="0"/>
          <w:numId w:val="1007"/>
        </w:numPr>
        <w:pStyle w:val="Compact"/>
      </w:pPr>
      <w:r>
        <w:t xml:space="preserve">International Transport Forum (ITF). (2023). *Urban Mobility Cost Assessment for Colombian Cities*. OECD Publishing.</w:t>
      </w:r>
    </w:p>
    <w:p>
      <w:pPr>
        <w:numPr>
          <w:ilvl w:val="0"/>
          <w:numId w:val="1007"/>
        </w:numPr>
        <w:pStyle w:val="Compact"/>
      </w:pPr>
      <w:r>
        <w:t xml:space="preserve">Inter-American Development Bank (IDB). (2022). *Energy Inequality in Medellín: Data Analysis and Policy Implications*.</w:t>
      </w:r>
    </w:p>
    <w:p>
      <w:pPr>
        <w:numPr>
          <w:ilvl w:val="0"/>
          <w:numId w:val="1007"/>
        </w:numPr>
        <w:pStyle w:val="Compact"/>
      </w:pPr>
      <w:r>
        <w:t xml:space="preserve">Organisation for Economic Co-operation and Development (OECD). (2021). *Smart Cities for All: Frameworks from Global Practice*.</w:t>
      </w:r>
    </w:p>
    <w:p>
      <w:pPr>
        <w:numPr>
          <w:ilvl w:val="0"/>
          <w:numId w:val="1007"/>
        </w:numPr>
        <w:pStyle w:val="Compact"/>
      </w:pPr>
      <w:r>
        <w:t xml:space="preserve">Medellín City Council. (2023). *Municipal Digital Transformation Strategy 2035*. Secretaría de Planeación.</w:t>
      </w:r>
    </w:p>
    <w:p>
      <w:pPr>
        <w:numPr>
          <w:ilvl w:val="0"/>
          <w:numId w:val="1007"/>
        </w:numPr>
        <w:pStyle w:val="Compact"/>
      </w:pPr>
      <w:r>
        <w:t xml:space="preserve">UNDP Colombia. (2023). *Measuring Social Inclusion in Urban Colombia: Methodology and Indicators*.</w:t>
      </w:r>
    </w:p>
    <w:p>
      <w:pPr>
        <w:pStyle w:val="FirstParagraph"/>
      </w:pPr>
      <w:r>
        <w:rPr>
          <w:iCs/>
          <w:i/>
        </w:rPr>
        <w:t xml:space="preserve">This proposal requires $185,000 for hardware, community engagement, and technical staff. Funding will be sought through COLCIENCIAS (Colombian Administrative Department of Science, Technology and Innovation) with in-kind support from Medellín's Secretaría de Innovación.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Intelligent Urban Systems for Sustainable Development in Medellín, Colombia</dc:title>
  <dc:creator/>
  <dc:language>en</dc:language>
  <cp:keywords/>
  <dcterms:created xsi:type="dcterms:W3CDTF">2026-07-17T19:27:37Z</dcterms:created>
  <dcterms:modified xsi:type="dcterms:W3CDTF">2026-07-17T19:27:37Z</dcterms:modified>
</cp:coreProperties>
</file>

<file path=docProps/custom.xml><?xml version="1.0" encoding="utf-8"?>
<Properties xmlns="http://schemas.openxmlformats.org/officeDocument/2006/custom-properties" xmlns:vt="http://schemas.openxmlformats.org/officeDocument/2006/docPropsVTypes"/>
</file>