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8e7eb70b235fba8f4cf871b2b8b03f13b28e170"/>
    <w:p>
      <w:pPr>
        <w:pStyle w:val="Heading1"/>
      </w:pPr>
      <w:r>
        <w:t xml:space="preserve">Research Proposal: Advancing Computer Engineering Solutions for Sustainable Development in Nigeria Abuja</w:t>
      </w:r>
    </w:p>
    <w:bookmarkStart w:id="20" w:name="introduction-and-background"/>
    <w:p>
      <w:pPr>
        <w:pStyle w:val="Heading2"/>
      </w:pPr>
      <w:r>
        <w:t xml:space="preserve">1. Introduction and Background</w:t>
      </w:r>
    </w:p>
    <w:p>
      <w:pPr>
        <w:pStyle w:val="FirstParagraph"/>
      </w:pPr>
      <w:r>
        <w:t xml:space="preserve">The rapid digital transformation of Nigeria's Federal Capital Territory (Abuja) presents both unprecedented opportunities and critical challenges for the field of Computer Engineering. As the political, economic, and technological hub of Nigeria, Abuja requires robust, sustainable infrastructure to support its growing population (over 4 million residents), burgeoning tech ecosystem (including hubs like</w:t>
      </w:r>
      <w:r>
        <w:t xml:space="preserve"> </w:t>
      </w:r>
      <w:r>
        <w:rPr>
          <w:iCs/>
          <w:i/>
        </w:rPr>
        <w:t xml:space="preserve">Abuja Tech Hub</w:t>
      </w:r>
      <w:r>
        <w:t xml:space="preserve"> </w:t>
      </w:r>
      <w:r>
        <w:t xml:space="preserve">and</w:t>
      </w:r>
      <w:r>
        <w:t xml:space="preserve"> </w:t>
      </w:r>
      <w:r>
        <w:rPr>
          <w:iCs/>
          <w:i/>
        </w:rPr>
        <w:t xml:space="preserve">Africa Innovation Village</w:t>
      </w:r>
      <w:r>
        <w:t xml:space="preserve">), and national development goals outlined in the</w:t>
      </w:r>
      <w:r>
        <w:t xml:space="preserve"> </w:t>
      </w:r>
      <w:r>
        <w:rPr>
          <w:iCs/>
          <w:i/>
        </w:rPr>
        <w:t xml:space="preserve">Nigeria Digital Economy Policy and Strategy 2020-2030</w:t>
      </w:r>
      <w:r>
        <w:t xml:space="preserve">. This Research Proposal addresses the urgent need for locally relevant Computer Engineering innovations tailored to Abuja's unique context. Current infrastructure gaps—including unreliable power supply, insufficient broadband penetration (only 57% urban coverage per NCC 2023), and inadequate cybersecurity frameworks—hinder progress. A targeted</w:t>
      </w:r>
      <w:r>
        <w:t xml:space="preserve"> </w:t>
      </w:r>
      <w:r>
        <w:rPr>
          <w:bCs/>
          <w:b/>
        </w:rPr>
        <w:t xml:space="preserve">Research Proposal</w:t>
      </w:r>
      <w:r>
        <w:t xml:space="preserve"> </w:t>
      </w:r>
      <w:r>
        <w:t xml:space="preserve">is essential to empower Nigerian</w:t>
      </w:r>
      <w:r>
        <w:t xml:space="preserve"> </w:t>
      </w:r>
      <w:r>
        <w:rPr>
          <w:bCs/>
          <w:b/>
        </w:rPr>
        <w:t xml:space="preserve">Computer Engineer</w:t>
      </w:r>
      <w:r>
        <w:t xml:space="preserve">s in developing solutions that directly address Abuja's urban challenges, fostering economic growth and social inclusion within</w:t>
      </w:r>
      <w:r>
        <w:t xml:space="preserve"> </w:t>
      </w:r>
      <w:r>
        <w:rPr>
          <w:bCs/>
          <w:b/>
        </w:rPr>
        <w:t xml:space="preserve">Nigeria Abuja</w:t>
      </w:r>
      <w:r>
        <w:t xml:space="preserve">.</w:t>
      </w:r>
    </w:p>
    <w:bookmarkEnd w:id="20"/>
    <w:bookmarkStart w:id="21" w:name="problem-statement"/>
    <w:p>
      <w:pPr>
        <w:pStyle w:val="Heading2"/>
      </w:pPr>
      <w:r>
        <w:t xml:space="preserve">2. Problem Statement</w:t>
      </w:r>
    </w:p>
    <w:p>
      <w:pPr>
        <w:pStyle w:val="FirstParagraph"/>
      </w:pPr>
      <w:r>
        <w:t xml:space="preserve">In Nigeria Abuja, the demand for advanced Computer Engineering expertise far outstrips the supply of context-specific solutions. Critical issues persist: (1) Power instability causes 78% of data centers and tech startups to face weekly service disruptions (Nigeria Energy Regulatory Commission, 2023); (2) Cybersecurity threats targeting Abuja's government portals and financial systems have increased by 45% since 2021; (3) Digital literacy programs remain inaccessible to low-income communities in satellite towns like Gwagwalada and Kuje. The current shortage of</w:t>
      </w:r>
      <w:r>
        <w:t xml:space="preserve"> </w:t>
      </w:r>
      <w:r>
        <w:rPr>
          <w:bCs/>
          <w:b/>
        </w:rPr>
        <w:t xml:space="preserve">Computer Engineer</w:t>
      </w:r>
      <w:r>
        <w:t xml:space="preserve">s trained in resilient, sustainable system design for Abuja's climate and infrastructure limitations creates a bottleneck. This Research Proposal directly tackles these gaps by focusing on engineering solutions that are not only technically sound but also culturally appropriate and financially viable for Abuja's ecosystem.</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low-power, solar-integrated edge computing systems for reliable data processing in Abuja's power-fragile environments.</w:t>
      </w:r>
    </w:p>
    <w:p>
      <w:pPr>
        <w:numPr>
          <w:ilvl w:val="0"/>
          <w:numId w:val="1001"/>
        </w:numPr>
        <w:pStyle w:val="Compact"/>
      </w:pPr>
      <w:r>
        <w:t xml:space="preserve">To develop a community-based cybersecurity framework specifically for Abuja's government service portals and micro-enterprises, addressing local threat vectors.</w:t>
      </w:r>
    </w:p>
    <w:p>
      <w:pPr>
        <w:numPr>
          <w:ilvl w:val="0"/>
          <w:numId w:val="1001"/>
        </w:numPr>
        <w:pStyle w:val="Compact"/>
      </w:pPr>
      <w:r>
        <w:t xml:space="preserve">To create an open-source digital literacy platform optimized for low-bandwidth environments, targeting underserved communities across Nigeria Abuja.</w:t>
      </w:r>
    </w:p>
    <w:p>
      <w:pPr>
        <w:numPr>
          <w:ilvl w:val="0"/>
          <w:numId w:val="1001"/>
        </w:numPr>
        <w:pStyle w:val="Compact"/>
      </w:pPr>
      <w:r>
        <w:t xml:space="preserve">To establish a collaborative network between Abuja-based Computer Engineers, universities (e.g., University of Abuja, ABUZ), and industry to accelerate solution deployment.</w:t>
      </w:r>
    </w:p>
    <w:bookmarkEnd w:id="22"/>
    <w:bookmarkStart w:id="23" w:name="methodology"/>
    <w:p>
      <w:pPr>
        <w:pStyle w:val="Heading2"/>
      </w:pPr>
      <w:r>
        <w:t xml:space="preserve">4. Methodology</w:t>
      </w:r>
    </w:p>
    <w:p>
      <w:pPr>
        <w:pStyle w:val="FirstParagraph"/>
      </w:pPr>
      <w:r>
        <w:t xml:space="preserve">This mixed-methods Research Proposal employs a three-phase approach centered in Nigeria Abuja:</w:t>
      </w:r>
    </w:p>
    <w:p>
      <w:pPr>
        <w:numPr>
          <w:ilvl w:val="0"/>
          <w:numId w:val="1002"/>
        </w:numPr>
        <w:pStyle w:val="Compact"/>
      </w:pPr>
      <w:r>
        <w:rPr>
          <w:bCs/>
          <w:b/>
        </w:rPr>
        <w:t xml:space="preserve">Phase 1 (Field Assessment):</w:t>
      </w:r>
      <w:r>
        <w:t xml:space="preserve"> </w:t>
      </w:r>
      <w:r>
        <w:t xml:space="preserve">Conduct surveys and workshops with 50+ practicing Computer Engineers across Abuja's tech sector (including firms like Wazobia Tech, Symbiote Labs) to map infrastructure pain points. Utilize site visits to key locations: National Assembly complex, Abuja City Mall IT infrastructure, and University of Abuja data centers.</w:t>
      </w:r>
    </w:p>
    <w:p>
      <w:pPr>
        <w:numPr>
          <w:ilvl w:val="0"/>
          <w:numId w:val="1002"/>
        </w:numPr>
        <w:pStyle w:val="Compact"/>
      </w:pPr>
      <w:r>
        <w:rPr>
          <w:bCs/>
          <w:b/>
        </w:rPr>
        <w:t xml:space="preserve">Phase 2 (Solution Engineering):</w:t>
      </w:r>
      <w:r>
        <w:t xml:space="preserve"> </w:t>
      </w:r>
      <w:r>
        <w:t xml:space="preserve">Prototype three core systems:</w:t>
      </w:r>
    </w:p>
    <w:p>
      <w:pPr>
        <w:numPr>
          <w:ilvl w:val="1"/>
          <w:numId w:val="1003"/>
        </w:numPr>
        <w:pStyle w:val="Compact"/>
      </w:pPr>
      <w:r>
        <w:t xml:space="preserve">A modular solar-powered edge server unit tested at the Abuja Innovation Park;</w:t>
      </w:r>
    </w:p>
    <w:p>
      <w:pPr>
        <w:numPr>
          <w:ilvl w:val="1"/>
          <w:numId w:val="1003"/>
        </w:numPr>
        <w:pStyle w:val="Compact"/>
      </w:pPr>
      <w:r>
        <w:t xml:space="preserve">A lightweight AI-driven threat detection tool for government web applications, validated with FCT Administration cybersecurity teams;</w:t>
      </w:r>
    </w:p>
    <w:p>
      <w:pPr>
        <w:numPr>
          <w:ilvl w:val="1"/>
          <w:numId w:val="1003"/>
        </w:numPr>
        <w:pStyle w:val="Compact"/>
      </w:pPr>
      <w:r>
        <w:t xml:space="preserve">A voice-based digital literacy app (using Pidgin English) piloted in Gwagwalada community centers.</w:t>
      </w:r>
    </w:p>
    <w:p>
      <w:pPr>
        <w:numPr>
          <w:ilvl w:val="0"/>
          <w:numId w:val="1002"/>
        </w:numPr>
        <w:pStyle w:val="Compact"/>
      </w:pPr>
      <w:r>
        <w:rPr>
          <w:bCs/>
          <w:b/>
        </w:rPr>
        <w:t xml:space="preserve">Phase 3 (Deployment &amp; Evaluation):</w:t>
      </w:r>
      <w:r>
        <w:t xml:space="preserve"> </w:t>
      </w:r>
      <w:r>
        <w:t xml:space="preserve">Partner with Abuja City Council and the Federal Ministry of Communications to deploy solutions across 5 pilot zones. Measure impact via metrics: system uptime, user adoption rates, cost savings for SMEs, and reduction in cyber incidents.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tangible outcomes directly benefiting Nigeria Abuja:</w:t>
      </w:r>
    </w:p>
    <w:p>
      <w:pPr>
        <w:numPr>
          <w:ilvl w:val="0"/>
          <w:numId w:val="1004"/>
        </w:numPr>
        <w:pStyle w:val="Compact"/>
      </w:pPr>
      <w:r>
        <w:rPr>
          <w:bCs/>
          <w:b/>
        </w:rPr>
        <w:t xml:space="preserve">Technical Solutions:</w:t>
      </w:r>
      <w:r>
        <w:t xml:space="preserve"> </w:t>
      </w:r>
      <w:r>
        <w:t xml:space="preserve">A deployable blueprint for resilient computing infrastructure adaptable to Abuja’s grid constraints, reducing data center operational costs by an estimated 30%.</w:t>
      </w:r>
    </w:p>
    <w:p>
      <w:pPr>
        <w:numPr>
          <w:ilvl w:val="0"/>
          <w:numId w:val="1004"/>
        </w:numPr>
        <w:pStyle w:val="Compact"/>
      </w:pPr>
      <w:r>
        <w:rPr>
          <w:bCs/>
          <w:b/>
        </w:rPr>
        <w:t xml:space="preserve">Social Impact:</w:t>
      </w:r>
      <w:r>
        <w:t xml:space="preserve"> </w:t>
      </w:r>
      <w:r>
        <w:t xml:space="preserve">Enhanced cybersecurity for public services (protecting sensitive citizen data) and expanded digital access for 10,000+ underserved residents in Abuja's informal settlements.</w:t>
      </w:r>
    </w:p>
    <w:p>
      <w:pPr>
        <w:numPr>
          <w:ilvl w:val="0"/>
          <w:numId w:val="1004"/>
        </w:numPr>
        <w:pStyle w:val="Compact"/>
      </w:pPr>
      <w:r>
        <w:rPr>
          <w:bCs/>
          <w:b/>
        </w:rPr>
        <w:t xml:space="preserve">Capacity Building:</w:t>
      </w:r>
      <w:r>
        <w:t xml:space="preserve"> </w:t>
      </w:r>
      <w:r>
        <w:t xml:space="preserve">Training 50+ local Computer Engineers in sustainable system design through workshops hosted at the Abuja Centre for Information Technology (ACIT), directly addressing skill gaps identified by the Nigerian Society of Engineers.</w:t>
      </w:r>
    </w:p>
    <w:p>
      <w:pPr>
        <w:numPr>
          <w:ilvl w:val="0"/>
          <w:numId w:val="1004"/>
        </w:numPr>
        <w:pStyle w:val="Compact"/>
      </w:pPr>
      <w:r>
        <w:rPr>
          <w:bCs/>
          <w:b/>
        </w:rPr>
        <w:t xml:space="preserve">Policy Influence:</w:t>
      </w:r>
      <w:r>
        <w:t xml:space="preserve"> </w:t>
      </w:r>
      <w:r>
        <w:t xml:space="preserve">Evidence-based recommendations to inform Abuja's Smart City Initiative and national ICT policies, ensuring Computer Engineering solutions align with Nigeria’s Sustainable Development Goals (SDGs).</w:t>
      </w:r>
    </w:p>
    <w:p>
      <w:pPr>
        <w:pStyle w:val="FirstParagraph"/>
      </w:pPr>
      <w:r>
        <w:t xml:space="preserve">The significance extends beyond Abuja: Solutions developed here will serve as a replicable model for other Nigerian megacities facing similar infrastructure challenges.</w:t>
      </w:r>
    </w:p>
    <w:bookmarkEnd w:id="24"/>
    <w:bookmarkStart w:id="25" w:name="X510c1b59af0f751b9f03b6552c19af269e6ff05"/>
    <w:p>
      <w:pPr>
        <w:pStyle w:val="Heading2"/>
      </w:pPr>
      <w:r>
        <w:t xml:space="preserve">6. Ethical Considerations and Local Engagement</w:t>
      </w:r>
    </w:p>
    <w:p>
      <w:pPr>
        <w:pStyle w:val="FirstParagraph"/>
      </w:pPr>
      <w:r>
        <w:t xml:space="preserve">All work adheres to Nigerian Research Ethics Guidelines (NIGERIAN COUNCIL FOR SCIENTIFIC AND INDUSTRIAL RESEARCH, 2019). Key ethical pillars include:</w:t>
      </w:r>
    </w:p>
    <w:p>
      <w:pPr>
        <w:numPr>
          <w:ilvl w:val="0"/>
          <w:numId w:val="1005"/>
        </w:numPr>
        <w:pStyle w:val="Compact"/>
      </w:pPr>
      <w:r>
        <w:t xml:space="preserve">Co-creation with Abuja communities: Focus groups with women entrepreneurs in Asokoro and youth in Jabi to ensure solutions are user-centered.</w:t>
      </w:r>
    </w:p>
    <w:p>
      <w:pPr>
        <w:numPr>
          <w:ilvl w:val="0"/>
          <w:numId w:val="1005"/>
        </w:numPr>
        <w:pStyle w:val="Compact"/>
      </w:pPr>
      <w:r>
        <w:t xml:space="preserve">Data sovereignty: All community data collected will be stored on secure Nigerian servers, complying with the Data Protection Regulation 2019.</w:t>
      </w:r>
    </w:p>
    <w:p>
      <w:pPr>
        <w:numPr>
          <w:ilvl w:val="0"/>
          <w:numId w:val="1005"/>
        </w:numPr>
        <w:pStyle w:val="Compact"/>
      </w:pPr>
      <w:r>
        <w:t xml:space="preserve">Equitable benefit-sharing: Intellectual property rights for prototypes will be licensed to Abuja-based startups at low cost, fostering local entrepreneurship.</w:t>
      </w:r>
    </w:p>
    <w:p>
      <w:pPr>
        <w:pStyle w:val="FirstParagraph"/>
      </w:pPr>
      <w:r>
        <w:t xml:space="preserve">This Research Proposal prioritizes genuine partnership with Nigeria Abuja stakeholders—not just extracting data but building capacity from within the community.</w:t>
      </w:r>
    </w:p>
    <w:bookmarkEnd w:id="25"/>
    <w:bookmarkStart w:id="26" w:name="conclusion"/>
    <w:p>
      <w:pPr>
        <w:pStyle w:val="Heading2"/>
      </w:pPr>
      <w:r>
        <w:t xml:space="preserve">7. Conclusion</w:t>
      </w:r>
    </w:p>
    <w:p>
      <w:pPr>
        <w:pStyle w:val="FirstParagraph"/>
      </w:pPr>
      <w:r>
        <w:t xml:space="preserve">The convergence of digital ambition and infrastructural reality in Nigeria Abuja necessitates a dedicated focus on Computer Engineering innovation. This Research Proposal is not merely an academic exercise; it is a strategic investment in Abuja’s technological sovereignty. By empowering Nigerian Computer Engineers to design solutions rooted in the city's realities—power constraints, security needs, and social diversity—we catalyze sustainable growth that serves all residents. The outcomes will directly contribute to Nigeria’s vision of becoming Africa’s digital leader while providing a scalable template for urban tech development across the continent. We urge stakeholders within Nigeria Abuja—including government bodies (FCTA), academia, and private sector partners—to support this vital initiative, ensuring Abuja remains at the forefront of intelligent, inclusive digital transformation.</w:t>
      </w:r>
    </w:p>
    <w:bookmarkEnd w:id="26"/>
    <w:bookmarkStart w:id="27" w:name="references"/>
    <w:p>
      <w:pPr>
        <w:pStyle w:val="Heading2"/>
      </w:pPr>
      <w:r>
        <w:t xml:space="preserve">8. References</w:t>
      </w:r>
    </w:p>
    <w:p>
      <w:pPr>
        <w:numPr>
          <w:ilvl w:val="0"/>
          <w:numId w:val="1006"/>
        </w:numPr>
        <w:pStyle w:val="Compact"/>
      </w:pPr>
      <w:r>
        <w:t xml:space="preserve">Nigerian Communications Commission (NCC). (2023). *National Broadband Plan Annual Report*. Abuja: NCC Publications.</w:t>
      </w:r>
    </w:p>
    <w:p>
      <w:pPr>
        <w:numPr>
          <w:ilvl w:val="0"/>
          <w:numId w:val="1006"/>
        </w:numPr>
        <w:pStyle w:val="Compact"/>
      </w:pPr>
      <w:r>
        <w:t xml:space="preserve">Nigeria Energy Regulatory Commission (NERC). (2023). *Electricity Supply Reliability Survey*. Abuja: NERC.</w:t>
      </w:r>
    </w:p>
    <w:p>
      <w:pPr>
        <w:numPr>
          <w:ilvl w:val="0"/>
          <w:numId w:val="1006"/>
        </w:numPr>
        <w:pStyle w:val="Compact"/>
      </w:pPr>
      <w:r>
        <w:t xml:space="preserve">Federal Ministry of Communications. (2020). *Nigeria Digital Economy Policy and Strategy 2020-2030*. Lagos: FMComm.</w:t>
      </w:r>
    </w:p>
    <w:p>
      <w:pPr>
        <w:numPr>
          <w:ilvl w:val="0"/>
          <w:numId w:val="1006"/>
        </w:numPr>
        <w:pStyle w:val="Compact"/>
      </w:pPr>
      <w:r>
        <w:t xml:space="preserve">Nigerian Society of Engineers (NSE). (2023). *Engineering Workforce Assessment in FCT Abuja*. Enugu: NSE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Nigeria Abuja</dc:title>
  <dc:creator/>
  <dc:language>en</dc:language>
  <cp:keywords/>
  <dcterms:created xsi:type="dcterms:W3CDTF">2026-04-25T21:09:56Z</dcterms:created>
  <dcterms:modified xsi:type="dcterms:W3CDTF">2026-04-25T21:09:56Z</dcterms:modified>
</cp:coreProperties>
</file>

<file path=docProps/custom.xml><?xml version="1.0" encoding="utf-8"?>
<Properties xmlns="http://schemas.openxmlformats.org/officeDocument/2006/custom-properties" xmlns:vt="http://schemas.openxmlformats.org/officeDocument/2006/docPropsVTypes"/>
</file>