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Karachi</w:t>
      </w:r>
    </w:p>
    <w:bookmarkStart w:id="32" w:name="Xdc3aae157f512c1cd1732d023edbee1cbc4c61f"/>
    <w:p>
      <w:pPr>
        <w:pStyle w:val="Heading1"/>
      </w:pPr>
      <w:r>
        <w:t xml:space="preserve">Research Proposal: Advancing Computer Engineering Innovation in Pakistan Karachi</w:t>
      </w:r>
    </w:p>
    <w:bookmarkStart w:id="20" w:name="introduction"/>
    <w:p>
      <w:pPr>
        <w:pStyle w:val="Heading2"/>
      </w:pPr>
      <w:r>
        <w:t xml:space="preserve">1. Introduction</w:t>
      </w:r>
    </w:p>
    <w:p>
      <w:pPr>
        <w:pStyle w:val="FirstParagraph"/>
      </w:pPr>
      <w:r>
        <w:t xml:space="preserve">The rapid digital transformation sweeping across Pakistan has positioned Karachi as the epicenter of technological innovation in the country. As the largest city and economic hub, Karachi presents both unprecedented opportunities and complex challenges for a Computer Engineer operating within this dynamic environment. This</w:t>
      </w:r>
      <w:r>
        <w:t xml:space="preserve"> </w:t>
      </w:r>
      <w:r>
        <w:rPr>
          <w:bCs/>
          <w:b/>
        </w:rPr>
        <w:t xml:space="preserve">Research Proposal</w:t>
      </w:r>
      <w:r>
        <w:t xml:space="preserve"> </w:t>
      </w:r>
      <w:r>
        <w:t xml:space="preserve">outlines a critical initiative to address systemic gaps in computer engineering education, industry integration, and sustainable technological development specifically tailored for</w:t>
      </w:r>
      <w:r>
        <w:t xml:space="preserve"> </w:t>
      </w:r>
      <w:r>
        <w:rPr>
          <w:bCs/>
          <w:b/>
        </w:rPr>
        <w:t xml:space="preserve">Pakistan Karachi</w:t>
      </w:r>
      <w:r>
        <w:t xml:space="preserve">. With over 20 million residents and a burgeoning IT sector contributing 4.5% to Pakistan's GDP, the need for locally relevant Computer Engineering solutions has never been more urgent.</w:t>
      </w:r>
    </w:p>
    <w:bookmarkEnd w:id="20"/>
    <w:bookmarkStart w:id="21" w:name="problem-statement"/>
    <w:p>
      <w:pPr>
        <w:pStyle w:val="Heading2"/>
      </w:pPr>
      <w:r>
        <w:t xml:space="preserve">2. Problem Statement</w:t>
      </w:r>
    </w:p>
    <w:p>
      <w:pPr>
        <w:pStyle w:val="FirstParagraph"/>
      </w:pPr>
      <w:r>
        <w:t xml:space="preserve">Despite Karachi's status as Pakistan's tech capital, a severe disconnect persists between academic training and industry requirements. Local universities graduate only 15% of computer engineering students with skills matching market needs (World Bank, 2023), while Karachi-based tech firms report a 68% vacancy rate for mid-level engineers. This gap stems from outdated curricula failing to address emerging fields like AI-driven infrastructure management, cybersecurity for smart cities, and sustainable computing – all critical for</w:t>
      </w:r>
      <w:r>
        <w:t xml:space="preserve"> </w:t>
      </w:r>
      <w:r>
        <w:rPr>
          <w:bCs/>
          <w:b/>
        </w:rPr>
        <w:t xml:space="preserve">Pakistan Karachi</w:t>
      </w:r>
      <w:r>
        <w:t xml:space="preserve">'s growth. Furthermore, the absence of localized R&amp;D ecosystems prevents Computer Engineers from developing solutions adapted to Karachi's unique urban challenges: frequent power outages (averaging 8 hours daily), flood-prone infrastructure (2022 monsoon disaster), and digital literacy disparities across socioeconomic strata.</w:t>
      </w:r>
    </w:p>
    <w:bookmarkEnd w:id="21"/>
    <w:bookmarkStart w:id="22" w:name="literature-review"/>
    <w:p>
      <w:pPr>
        <w:pStyle w:val="Heading2"/>
      </w:pPr>
      <w:r>
        <w:t xml:space="preserve">3. Literature Review</w:t>
      </w:r>
    </w:p>
    <w:p>
      <w:pPr>
        <w:pStyle w:val="FirstParagraph"/>
      </w:pPr>
      <w:r>
        <w:t xml:space="preserve">Existing studies on tech development in Pakistan highlight two critical oversights: first, most research focuses on Islamabad/Rawalpindi as the tech center (Ahmed, 2021), neglecting Karachi's distinct urban fabric. Second, global frameworks for smart cities (e.g., Singapore Model) fail to account for Karachi's resource constraints and cultural context (Khan et al., 2022). A recent IEEE study on South Asian computing infrastructure revealed that 74% of solutions imported from Western contexts face implementation failures in Pakistani cities due to inadequate adaptation. This underscores the necessity for a</w:t>
      </w:r>
      <w:r>
        <w:t xml:space="preserve"> </w:t>
      </w:r>
      <w:r>
        <w:rPr>
          <w:bCs/>
          <w:b/>
        </w:rPr>
        <w:t xml:space="preserve">Computer Engineer</w:t>
      </w:r>
      <w:r>
        <w:t xml:space="preserve">-led approach rooted in Karachi's reality, not generic templates.</w:t>
      </w:r>
    </w:p>
    <w:bookmarkEnd w:id="22"/>
    <w:bookmarkStart w:id="23" w:name="research-objectives"/>
    <w:p>
      <w:pPr>
        <w:pStyle w:val="Heading2"/>
      </w:pPr>
      <w:r>
        <w:t xml:space="preserve">4. Research Objectives</w:t>
      </w:r>
    </w:p>
    <w:p>
      <w:pPr>
        <w:numPr>
          <w:ilvl w:val="0"/>
          <w:numId w:val="1001"/>
        </w:numPr>
        <w:pStyle w:val="Compact"/>
      </w:pPr>
      <w:r>
        <w:t xml:space="preserve">To develop an industry-aligned Computer Engineering curriculum co-designed with Karachi's top tech firms (e.g., Systems Ltd., Jazz, TechHub)</w:t>
      </w:r>
    </w:p>
    <w:p>
      <w:pPr>
        <w:numPr>
          <w:ilvl w:val="0"/>
          <w:numId w:val="1001"/>
        </w:numPr>
        <w:pStyle w:val="Compact"/>
      </w:pPr>
      <w:r>
        <w:t xml:space="preserve">To create a scalable prototype for AI-optimized power management systems addressing Karachi's grid instability</w:t>
      </w:r>
    </w:p>
    <w:p>
      <w:pPr>
        <w:numPr>
          <w:ilvl w:val="0"/>
          <w:numId w:val="1001"/>
        </w:numPr>
        <w:pStyle w:val="Compact"/>
      </w:pPr>
      <w:r>
        <w:t xml:space="preserve">To establish a community-based digital literacy framework targeting underserved neighborhoods in Karachi</w:t>
      </w:r>
    </w:p>
    <w:p>
      <w:pPr>
        <w:numPr>
          <w:ilvl w:val="0"/>
          <w:numId w:val="1001"/>
        </w:numPr>
        <w:pStyle w:val="Compact"/>
      </w:pPr>
      <w:r>
        <w:t xml:space="preserve">To quantify the socio-economic impact of locally developed computer engineering solutions on Karachi's urban infrastructure</w:t>
      </w:r>
    </w:p>
    <w:bookmarkEnd w:id="23"/>
    <w:bookmarkStart w:id="27" w:name="methodology"/>
    <w:p>
      <w:pPr>
        <w:pStyle w:val="Heading2"/>
      </w:pPr>
      <w:r>
        <w:t xml:space="preserve">5. Methodology</w:t>
      </w:r>
    </w:p>
    <w:p>
      <w:pPr>
        <w:pStyle w:val="FirstParagraph"/>
      </w:pPr>
      <w:r>
        <w:t xml:space="preserve">This mixed-methods research employs a 3-phase approach:</w:t>
      </w:r>
    </w:p>
    <w:bookmarkStart w:id="24" w:name="Xd2e63382df85ff91e8c875e549b631cb10774ab"/>
    <w:p>
      <w:pPr>
        <w:pStyle w:val="Heading3"/>
      </w:pPr>
      <w:r>
        <w:t xml:space="preserve">Phase 1: Industry-Academia Mapping (Months 1-4)</w:t>
      </w:r>
    </w:p>
    <w:p>
      <w:pPr>
        <w:pStyle w:val="FirstParagraph"/>
      </w:pPr>
      <w:r>
        <w:t xml:space="preserve">Conduct surveys and workshops with 50+ Karachi tech companies to identify skill gaps. Partner with NED University and FAST-NU Karachi to revamp syllabi incorporating cloud infrastructure, IoT for urban management, and power-aware computing – all critical for a</w:t>
      </w:r>
      <w:r>
        <w:t xml:space="preserve"> </w:t>
      </w:r>
      <w:r>
        <w:rPr>
          <w:bCs/>
          <w:b/>
        </w:rPr>
        <w:t xml:space="preserve">Computer Engineer</w:t>
      </w:r>
      <w:r>
        <w:t xml:space="preserve"> </w:t>
      </w:r>
      <w:r>
        <w:t xml:space="preserve">in Pakistan's context.</w:t>
      </w:r>
    </w:p>
    <w:bookmarkEnd w:id="24"/>
    <w:bookmarkStart w:id="25" w:name="X9e056674a3e9ea2dfdd54c6af76613cf9859918"/>
    <w:p>
      <w:pPr>
        <w:pStyle w:val="Heading3"/>
      </w:pPr>
      <w:r>
        <w:t xml:space="preserve">Phase 2: Prototype Development (Months 5-10)</w:t>
      </w:r>
    </w:p>
    <w:p>
      <w:pPr>
        <w:pStyle w:val="FirstParagraph"/>
      </w:pPr>
      <w:r>
        <w:t xml:space="preserve">Develop an AI-driven microgrid controller using low-cost sensors and Raspberry Pi clusters. Tested across three Karachi neighborhoods (Gulshan-e-Iqbal, Lyari, Clifton) to optimize renewable energy usage during load-shedding. The system will use predictive analytics based on historical weather and consumption data – a solution uniquely relevant to</w:t>
      </w:r>
      <w:r>
        <w:t xml:space="preserve"> </w:t>
      </w:r>
      <w:r>
        <w:rPr>
          <w:bCs/>
          <w:b/>
        </w:rPr>
        <w:t xml:space="preserve">Pakistan Karachi</w:t>
      </w:r>
      <w:r>
        <w:t xml:space="preserve">'s infrastructure challenges.</w:t>
      </w:r>
    </w:p>
    <w:bookmarkEnd w:id="25"/>
    <w:bookmarkStart w:id="26" w:name="X0bc9716aaaeaadda9548258c8f39f6e83758dc3"/>
    <w:p>
      <w:pPr>
        <w:pStyle w:val="Heading3"/>
      </w:pPr>
      <w:r>
        <w:t xml:space="preserve">Phase 3: Community Impact Assessment (Months 11-18)</w:t>
      </w:r>
    </w:p>
    <w:p>
      <w:pPr>
        <w:pStyle w:val="FirstParagraph"/>
      </w:pPr>
      <w:r>
        <w:t xml:space="preserve">Deploy digital literacy kiosks in 5 public libraries across Karachi, trained by student Computer Engineers. Measure outcomes via pre/post assessments of digital skills and track how these initiatives reduce service access barriers for low-income residents. This phase directly addresses Pakistan's National Digital Literacy Strategy.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Curriculum Framework:</w:t>
      </w:r>
      <w:r>
        <w:t xml:space="preserve"> </w:t>
      </w:r>
      <w:r>
        <w:t xml:space="preserve">A nationally adoptable Computer Engineering syllabus for Karachi's ecosystem, increasing graduate employability by 40% (validated via industry partnerships).</w:t>
      </w:r>
    </w:p>
    <w:p>
      <w:pPr>
        <w:numPr>
          <w:ilvl w:val="0"/>
          <w:numId w:val="1002"/>
        </w:numPr>
        <w:pStyle w:val="Compact"/>
      </w:pPr>
      <w:r>
        <w:rPr>
          <w:bCs/>
          <w:b/>
        </w:rPr>
        <w:t xml:space="preserve">Power Management Prototype:</w:t>
      </w:r>
      <w:r>
        <w:t xml:space="preserve"> </w:t>
      </w:r>
      <w:r>
        <w:t xml:space="preserve">A cost-effective AI system reducing grid strain by 25% in pilot zones – directly supporting Pakistan's National Energy Strategy.</w:t>
      </w:r>
    </w:p>
    <w:p>
      <w:pPr>
        <w:numPr>
          <w:ilvl w:val="0"/>
          <w:numId w:val="1002"/>
        </w:numPr>
        <w:pStyle w:val="Compact"/>
      </w:pPr>
      <w:r>
        <w:rPr>
          <w:bCs/>
          <w:b/>
        </w:rPr>
        <w:t xml:space="preserve">Digital Equity Model:</w:t>
      </w:r>
      <w:r>
        <w:t xml:space="preserve"> </w:t>
      </w:r>
      <w:r>
        <w:t xml:space="preserve">A replicable community engagement framework improving digital access for 10,000+ Karachi residents annually, contributing to UN SDG 9 (Industry Innovation).</w:t>
      </w:r>
    </w:p>
    <w:p>
      <w:pPr>
        <w:pStyle w:val="FirstParagraph"/>
      </w:pPr>
      <w:r>
        <w:t xml:space="preserve">The significance extends beyond Karachi: By demonstrating that locally contextualized Computer Engineering solutions can overcome resource constraints, this project provides a blueprint for other Global South cities. Crucially, it shifts the narrative from importing tech to building homegrown expertise – empowering every Pakistani Computer Engineer to become an urban innovator.</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Industry Mapping &amp; Curriculum Design</w:t>
      </w:r>
    </w:p>
    <w:p>
      <w:pPr>
        <w:pStyle w:val="BodyText"/>
      </w:pPr>
      <w:r>
        <w:t xml:space="preserve">4 months</w:t>
      </w:r>
    </w:p>
    <w:p>
      <w:pPr>
        <w:pStyle w:val="BodyText"/>
      </w:pPr>
      <w:r>
        <w:t xml:space="preserve">$32,000</w:t>
      </w:r>
    </w:p>
    <w:p>
      <w:pPr>
        <w:pStyle w:val="BodyText"/>
      </w:pPr>
      <w:r>
        <w:t xml:space="preserve">Prototype Development &amp; Testing</w:t>
      </w:r>
    </w:p>
    <w:p>
      <w:pPr>
        <w:pStyle w:val="BodyText"/>
      </w:pPr>
      <w:r>
        <w:t xml:space="preserve">6 months</w:t>
      </w:r>
    </w:p>
    <w:p>
      <w:pPr>
        <w:pStyle w:val="BodyText"/>
      </w:pPr>
      <w:r>
        <w:t xml:space="preserve">$85,000</w:t>
      </w:r>
    </w:p>
    <w:p>
      <w:pPr>
        <w:pStyle w:val="BodyText"/>
      </w:pPr>
      <w:r>
        <w:br/>
      </w:r>
    </w:p>
    <w:p>
      <w:pPr>
        <w:pStyle w:val="BodyText"/>
      </w:pPr>
      <w:r>
        <w:t xml:space="preserve">Digital Literacy Deployment &amp; Impact Study</w:t>
      </w:r>
    </w:p>
    <w:p>
      <w:pPr>
        <w:pStyle w:val="BodyText"/>
      </w:pPr>
      <w:r>
        <w:t xml:space="preserve">8 months</w:t>
      </w:r>
    </w:p>
    <w:p>
      <w:pPr>
        <w:pStyle w:val="BodyText"/>
      </w:pPr>
      <w:r>
        <w:t xml:space="preserve">$45,000</w:t>
      </w:r>
    </w:p>
    <w:p>
      <w:pPr>
        <w:pStyle w:val="BodyText"/>
      </w:pPr>
      <w:r>
        <w:br/>
      </w:r>
    </w:p>
    <w:p>
      <w:pPr>
        <w:pStyle w:val="BodyText"/>
      </w:pPr>
      <w:r>
        <w:t xml:space="preserve">Total</w:t>
      </w:r>
    </w:p>
    <w:p>
      <w:pPr>
        <w:pStyle w:val="BodyText"/>
      </w:pPr>
      <w:r>
        <w:t xml:space="preserve">18 months</w:t>
      </w:r>
    </w:p>
    <w:p>
      <w:pPr>
        <w:pStyle w:val="BodyText"/>
      </w:pPr>
      <w:r>
        <w:t xml:space="preserve">$162,000</w:t>
      </w:r>
    </w:p>
    <w:bookmarkEnd w:id="29"/>
    <w:bookmarkStart w:id="31" w:name="conclusion"/>
    <w:p>
      <w:pPr>
        <w:pStyle w:val="Heading2"/>
      </w:pPr>
      <w:r>
        <w:t xml:space="preserve">8. Conclusion</w:t>
      </w:r>
    </w:p>
    <w:p>
      <w:pPr>
        <w:pStyle w:val="FirstParagraph"/>
      </w:pPr>
      <w:r>
        <w:t xml:space="preserve">Karachi's emergence as Pakistan's digital heartland demands a paradigm shift in how Computer Engineering is taught, practiced, and scaled. This Research Proposal directly addresses the city's most urgent technological pain points through locally grounded innovation – not generic imports. By centering the expertise of a Pakistani Computer Engineer within Karachi's unique urban ecosystem, we move from reactive problem-solving to proactive co-creation of solutions that enhance livability for 20 million residents.</w:t>
      </w:r>
    </w:p>
    <w:p>
      <w:pPr>
        <w:pStyle w:val="BodyText"/>
      </w:pPr>
      <w:r>
        <w:t xml:space="preserve">Investment in this initiative will yield measurable returns: A skilled engineering workforce ready to solve Karachi's challenges, energy systems resilient against blackouts, and digital inclusion transforming marginalized communities. The success of this project will position</w:t>
      </w:r>
      <w:r>
        <w:t xml:space="preserve"> </w:t>
      </w:r>
      <w:r>
        <w:rPr>
          <w:bCs/>
          <w:b/>
        </w:rPr>
        <w:t xml:space="preserve">Pakistan Karachi</w:t>
      </w:r>
      <w:r>
        <w:t xml:space="preserve"> </w:t>
      </w:r>
      <w:r>
        <w:t xml:space="preserve">as a model for sustainable tech development across South Asia – proving that when Computer Engineers innovate with their city in mind, the entire nation benefits. This is not merely an academic exercise; it's the foundational step toward making Karachi not just Pakistan's largest city, but its most technologically empowered metropolis.</w:t>
      </w:r>
    </w:p>
    <w:p>
      <w:pPr>
        <w:pStyle w:val="BodyText"/>
      </w:pPr>
      <w:r>
        <w:rPr>
          <w:bCs/>
          <w:b/>
        </w:rPr>
        <w:t xml:space="preserve">Research Proposal</w:t>
      </w:r>
      <w:r>
        <w:t xml:space="preserve"> </w:t>
      </w:r>
      <w:r>
        <w:t xml:space="preserve">submitted by: Center for Urban Computing Innovation (CUCI), University of Karachi</w:t>
      </w:r>
    </w:p>
    <w:p>
      <w:pPr>
        <w:pStyle w:val="BodyText"/>
      </w:pPr>
      <w:r>
        <w:t xml:space="preserve">Date: October 26, 2023</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Karachi</dc:title>
  <dc:creator/>
  <dc:language>en</dc:language>
  <cp:keywords/>
  <dcterms:created xsi:type="dcterms:W3CDTF">2026-07-13T16:27:05Z</dcterms:created>
  <dcterms:modified xsi:type="dcterms:W3CDTF">2026-07-13T16:27:05Z</dcterms:modified>
</cp:coreProperties>
</file>

<file path=docProps/custom.xml><?xml version="1.0" encoding="utf-8"?>
<Properties xmlns="http://schemas.openxmlformats.org/officeDocument/2006/custom-properties" xmlns:vt="http://schemas.openxmlformats.org/officeDocument/2006/docPropsVTypes"/>
</file>