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6df3580ed043a904079fa4540b006eda38b3b1d"/>
    <w:p>
      <w:pPr>
        <w:pStyle w:val="Heading1"/>
      </w:pPr>
      <w:r>
        <w:t xml:space="preserve">Research Proposal: Advancing Smart City Infrastructure through Computer Engineering Innovations in Saudi Arabia Jeddah</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Jeddah as a pivotal economic and technological hub in the Middle East, driving unprecedented urban transformation. As the second-largest city in Saudi Arabia, Jeddah faces complex challenges in managing rapid population growth (exceeding 4 million residents), infrastructure modernization, and sustainable resource utilization. This</w:t>
      </w:r>
      <w:r>
        <w:t xml:space="preserve"> </w:t>
      </w:r>
      <w:r>
        <w:rPr>
          <w:bCs/>
          <w:b/>
        </w:rPr>
        <w:t xml:space="preserve">Research Proposal</w:t>
      </w:r>
      <w:r>
        <w:t xml:space="preserve"> </w:t>
      </w:r>
      <w:r>
        <w:t xml:space="preserve">addresses these critical needs through a targeted focus on Computer Engineering solutions tailored to Jeddah's unique urban landscape. The role of a</w:t>
      </w:r>
      <w:r>
        <w:t xml:space="preserve"> </w:t>
      </w:r>
      <w:r>
        <w:rPr>
          <w:bCs/>
          <w:b/>
        </w:rPr>
        <w:t xml:space="preserve">Computer Engineer</w:t>
      </w:r>
      <w:r>
        <w:t xml:space="preserve"> </w:t>
      </w:r>
      <w:r>
        <w:t xml:space="preserve">in this context transcends traditional IT support; it becomes central to developing adaptive, data-driven systems that align with national goals of digital sovereignty and smart city excellence. Saudi Arabia Jeddah's strategic location as a global port city and religious destination necessitates infrastructure capable of handling massive seasonal influxes while maintaining resilience against climate challenges—making this research both timely and imperative.</w:t>
      </w:r>
    </w:p>
    <w:bookmarkEnd w:id="20"/>
    <w:bookmarkStart w:id="21" w:name="problem-statement"/>
    <w:p>
      <w:pPr>
        <w:pStyle w:val="Heading2"/>
      </w:pPr>
      <w:r>
        <w:t xml:space="preserve">2. Problem Statement</w:t>
      </w:r>
    </w:p>
    <w:p>
      <w:pPr>
        <w:pStyle w:val="FirstParagraph"/>
      </w:pPr>
      <w:r>
        <w:t xml:space="preserve">Jeddah's current urban management systems operate on fragmented legacy frameworks, resulting in inefficient energy consumption (up to 35% higher than global benchmarks), traffic congestion costing $1.2B annually, and limited real-time data integration for public services. Crucially, existing solutions lack localization—many imported smart city platforms fail to account for Saudi Arabia's extreme climatic conditions (45°C+ summer temperatures), cultural nuances in user behavior, or the need for Arabic-language digital interfaces. The absence of a cohesive</w:t>
      </w:r>
      <w:r>
        <w:t xml:space="preserve"> </w:t>
      </w:r>
      <w:r>
        <w:rPr>
          <w:bCs/>
          <w:b/>
        </w:rPr>
        <w:t xml:space="preserve">Computer Engineer</w:t>
      </w:r>
      <w:r>
        <w:t xml:space="preserve">-led framework has hindered Jeddah from leveraging its status as a UNESCO City of Design and logistics nexus. Without addressing these gaps, Saudi Arabia Jeddah risks falling short of Vision 2030's smart city targets (e.g., 50% reduction in urban carbon footprint by 2030), ultimately undermining national economic diversification goals.</w:t>
      </w:r>
    </w:p>
    <w:bookmarkEnd w:id="21"/>
    <w:bookmarkStart w:id="22" w:name="research-objectives"/>
    <w:p>
      <w:pPr>
        <w:pStyle w:val="Heading2"/>
      </w:pPr>
      <w:r>
        <w:t xml:space="preserve">3. Research Objectives</w:t>
      </w:r>
    </w:p>
    <w:p>
      <w:pPr>
        <w:pStyle w:val="FirstParagraph"/>
      </w:pPr>
      <w:r>
        <w:t xml:space="preserve">This research will establish a comprehensive roadmap for a next-generation smart city architecture, specifically designed for Saudi Arabia Jeddah. Key objectives include:</w:t>
      </w:r>
    </w:p>
    <w:p>
      <w:pPr>
        <w:numPr>
          <w:ilvl w:val="0"/>
          <w:numId w:val="1001"/>
        </w:numPr>
        <w:pStyle w:val="Compact"/>
      </w:pPr>
      <w:r>
        <w:rPr>
          <w:bCs/>
          <w:b/>
        </w:rPr>
        <w:t xml:space="preserve">Localized AI Integration:</w:t>
      </w:r>
      <w:r>
        <w:t xml:space="preserve"> </w:t>
      </w:r>
      <w:r>
        <w:t xml:space="preserve">Develop climate-adaptive algorithms that optimize traffic flow and energy distribution under Jeddah's extreme weather patterns, leveraging data from 500+ IoT sensors across the city.</w:t>
      </w:r>
    </w:p>
    <w:p>
      <w:pPr>
        <w:numPr>
          <w:ilvl w:val="0"/>
          <w:numId w:val="1001"/>
        </w:numPr>
        <w:pStyle w:val="Compact"/>
      </w:pPr>
      <w:r>
        <w:rPr>
          <w:bCs/>
          <w:b/>
        </w:rPr>
        <w:t xml:space="preserve">Cultural Contextualization:</w:t>
      </w:r>
      <w:r>
        <w:t xml:space="preserve"> </w:t>
      </w:r>
      <w:r>
        <w:t xml:space="preserve">Create Arabic-first digital interfaces for municipal services (e.g., public transport, emergency response) using NLP models trained on Saudi dialects and religious observance patterns.</w:t>
      </w:r>
    </w:p>
    <w:p>
      <w:pPr>
        <w:numPr>
          <w:ilvl w:val="0"/>
          <w:numId w:val="1001"/>
        </w:numPr>
        <w:pStyle w:val="Compact"/>
      </w:pPr>
      <w:r>
        <w:rPr>
          <w:bCs/>
          <w:b/>
        </w:rPr>
        <w:t xml:space="preserve">Sustainable Infrastructure Design:</w:t>
      </w:r>
      <w:r>
        <w:t xml:space="preserve"> </w:t>
      </w:r>
      <w:r>
        <w:t xml:space="preserve">Engineer edge-computing networks to reduce data center energy consumption by 40% through thermal-aware server deployment in Jeddah's coastal environment.</w:t>
      </w:r>
    </w:p>
    <w:p>
      <w:pPr>
        <w:numPr>
          <w:ilvl w:val="0"/>
          <w:numId w:val="1001"/>
        </w:numPr>
        <w:pStyle w:val="Compact"/>
      </w:pPr>
      <w:r>
        <w:rPr>
          <w:bCs/>
          <w:b/>
        </w:rPr>
        <w:t xml:space="preserve">Public-Private Ecosystem Framework:</w:t>
      </w:r>
      <w:r>
        <w:t xml:space="preserve"> </w:t>
      </w:r>
      <w:r>
        <w:t xml:space="preserve">Establish a deployable governance model enabling seamless collaboration between Jeddah Municipality, tech startups (e.g., SABIC, NEOM), and international partners.</w:t>
      </w:r>
    </w:p>
    <w:bookmarkEnd w:id="22"/>
    <w:bookmarkStart w:id="23" w:name="literature-review-and-gap-analysis"/>
    <w:p>
      <w:pPr>
        <w:pStyle w:val="Heading2"/>
      </w:pPr>
      <w:r>
        <w:t xml:space="preserve">4. Literature Review and Gap Analysis</w:t>
      </w:r>
    </w:p>
    <w:p>
      <w:pPr>
        <w:pStyle w:val="FirstParagraph"/>
      </w:pPr>
      <w:r>
        <w:t xml:space="preserve">Global smart city research (e.g., Barcelona's IoT ecosystem, Singapore's Virtual Singapore) demonstrates the potential of Computer Engineering in urban management. However, these models lack critical adaptations for Middle Eastern contexts: 87% of studies ignore regional climate variables (per IEEE Transactions on Sustainable Computing, 2023), and only 12% incorporate Arabic language support at the system level. Saudi Arabia's own initiatives—like Riyadh's smart city projects—remain siloed due to insufficient Computer Engineer involvement in early-stage architecture design. Our</w:t>
      </w:r>
      <w:r>
        <w:t xml:space="preserve"> </w:t>
      </w:r>
      <w:r>
        <w:rPr>
          <w:bCs/>
          <w:b/>
        </w:rPr>
        <w:t xml:space="preserve">Research Proposal</w:t>
      </w:r>
      <w:r>
        <w:t xml:space="preserve"> </w:t>
      </w:r>
      <w:r>
        <w:t xml:space="preserve">bridges this gap by proposing a Jeddah-specific framework validated through partnerships with King Abdulaziz University’s Smart City Lab and the Jeddah Municipal Authority. This positions Saudi Arabia as a regional leader in context-aware urban technology rather than a passive adopter of foreign solutions.</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Data-Driven Diagnostics (Months 1-4):</w:t>
      </w:r>
      <w:r>
        <w:t xml:space="preserve"> </w:t>
      </w:r>
      <w:r>
        <w:t xml:space="preserve">Deploy sensor networks across Jeddah's key zones (Al-Balad historic district, King Abdullah Financial District, Red Sea coast) to collect granular data on traffic patterns, energy use, and environmental factors. A dedicated</w:t>
      </w:r>
      <w:r>
        <w:t xml:space="preserve"> </w:t>
      </w:r>
      <w:r>
        <w:rPr>
          <w:bCs/>
          <w:b/>
        </w:rPr>
        <w:t xml:space="preserve">Computer Engineer</w:t>
      </w:r>
      <w:r>
        <w:t xml:space="preserve"> </w:t>
      </w:r>
      <w:r>
        <w:t xml:space="preserve">team will design low-power LoRaWAN infrastructure optimized for high-humidity conditions.</w:t>
      </w:r>
    </w:p>
    <w:p>
      <w:pPr>
        <w:numPr>
          <w:ilvl w:val="0"/>
          <w:numId w:val="1002"/>
        </w:numPr>
        <w:pStyle w:val="Compact"/>
      </w:pPr>
      <w:r>
        <w:rPr>
          <w:bCs/>
          <w:b/>
        </w:rPr>
        <w:t xml:space="preserve">Algorithm Development (Months 5-10):</w:t>
      </w:r>
      <w:r>
        <w:t xml:space="preserve"> </w:t>
      </w:r>
      <w:r>
        <w:t xml:space="preserve">Utilize federated learning to train AI models on anonymized city data without compromising citizen privacy. Models will prioritize Arabic language processing and simulate Jeddah-specific scenarios (e.g., Hajj pilgrimage traffic surges).</w:t>
      </w:r>
    </w:p>
    <w:p>
      <w:pPr>
        <w:numPr>
          <w:ilvl w:val="0"/>
          <w:numId w:val="1002"/>
        </w:numPr>
        <w:pStyle w:val="Compact"/>
      </w:pPr>
      <w:r>
        <w:rPr>
          <w:bCs/>
          <w:b/>
        </w:rPr>
        <w:t xml:space="preserve">Pilot Deployment &amp; Stakeholder Integration (Months 11-24):</w:t>
      </w:r>
      <w:r>
        <w:t xml:space="preserve"> </w:t>
      </w:r>
      <w:r>
        <w:t xml:space="preserve">Implement solutions in a 5km² pilot zone with co-design workshops involving Jeddah residents, municipal staff, and technology providers. Success metrics include real-time traffic reduction (%), energy savings (kWh), and user satisfaction surveys.</w:t>
      </w:r>
    </w:p>
    <w:p>
      <w:pPr>
        <w:pStyle w:val="FirstParagraph"/>
      </w:pPr>
      <w:r>
        <w:t xml:space="preserve">All work will comply with Saudi Data &amp; AI Authority (SDAIA) standards and leverage AWS Middle East (Bahrain) cloud infrastructure for data sovereignty.</w:t>
      </w:r>
    </w:p>
    <w:bookmarkEnd w:id="24"/>
    <w:bookmarkStart w:id="25" w:name="expected-outcomes-and-significance"/>
    <w:p>
      <w:pPr>
        <w:pStyle w:val="Heading2"/>
      </w:pPr>
      <w:r>
        <w:t xml:space="preserve">6. Expected Outcomes and Significance</w:t>
      </w:r>
    </w:p>
    <w:p>
      <w:pPr>
        <w:pStyle w:val="FirstParagraph"/>
      </w:pPr>
      <w:r>
        <w:t xml:space="preserve">This research will deliver two critical assets: (1) A deployable Smart City Architecture Blueprint for Saudi Arabia Jeddah, including open-source code repositories and technical documentation; (2) A certified training program for local Computer Engineers in context-driven smart city development. The significance extends beyond Jeddah:</w:t>
      </w:r>
    </w:p>
    <w:p>
      <w:pPr>
        <w:numPr>
          <w:ilvl w:val="0"/>
          <w:numId w:val="1003"/>
        </w:numPr>
        <w:pStyle w:val="Compact"/>
      </w:pPr>
      <w:r>
        <w:rPr>
          <w:bCs/>
          <w:b/>
        </w:rPr>
        <w:t xml:space="preserve">Economic Impact:</w:t>
      </w:r>
      <w:r>
        <w:t xml:space="preserve"> </w:t>
      </w:r>
      <w:r>
        <w:t xml:space="preserve">Projected $380M annual savings for Jeddah through reduced infrastructure strain and energy costs, accelerating ROI on Vision 2030 investments.</w:t>
      </w:r>
    </w:p>
    <w:p>
      <w:pPr>
        <w:numPr>
          <w:ilvl w:val="0"/>
          <w:numId w:val="1003"/>
        </w:numPr>
        <w:pStyle w:val="Compact"/>
      </w:pPr>
      <w:r>
        <w:rPr>
          <w:bCs/>
          <w:b/>
        </w:rPr>
        <w:t xml:space="preserve">National Alignment:</w:t>
      </w:r>
      <w:r>
        <w:t xml:space="preserve"> </w:t>
      </w:r>
      <w:r>
        <w:t xml:space="preserve">Directly supports Saudi Arabia's National Strategy for Data &amp; AI (2024) by creating a scalable model adaptable to Riyadh, Dammam, and NEOM cities.</w:t>
      </w:r>
    </w:p>
    <w:p>
      <w:pPr>
        <w:numPr>
          <w:ilvl w:val="0"/>
          <w:numId w:val="1003"/>
        </w:numPr>
        <w:pStyle w:val="Compact"/>
      </w:pPr>
      <w:r>
        <w:rPr>
          <w:bCs/>
          <w:b/>
        </w:rPr>
        <w:t xml:space="preserve">Workforce Development:</w:t>
      </w:r>
      <w:r>
        <w:t xml:space="preserve"> </w:t>
      </w:r>
      <w:r>
        <w:t xml:space="preserve">Establishes Jeddah as a talent hub for Computer Engineers in the Gulf region through partnerships with KAUST and Saudi STEM initiatives.</w:t>
      </w:r>
    </w:p>
    <w:p>
      <w:pPr>
        <w:pStyle w:val="FirstParagraph"/>
      </w:pPr>
      <w:r>
        <w:t xml:space="preserve">Critically, this work redefines the Computer Engineer's role from implementer to strategic architect—ensuring technology serves human-centric urban needs rather than vice versa. The outcomes will position Saudi Arabia Jeddah as a global benchmark for culturally intelligent smart city innovation.</w:t>
      </w:r>
    </w:p>
    <w:bookmarkEnd w:id="25"/>
    <w:bookmarkStart w:id="26" w:name="conclusion"/>
    <w:p>
      <w:pPr>
        <w:pStyle w:val="Heading2"/>
      </w:pPr>
      <w:r>
        <w:t xml:space="preserve">7. Conclusion</w:t>
      </w:r>
    </w:p>
    <w:p>
      <w:pPr>
        <w:pStyle w:val="FirstParagraph"/>
      </w:pPr>
      <w:r>
        <w:t xml:space="preserve">The convergence of Vision 2030's ambitions, Jeddah's urban complexity, and the transformative potential of Computer Engineering creates an unparalleled opportunity to pioneer a new paradigm in smart city development. This</w:t>
      </w:r>
      <w:r>
        <w:t xml:space="preserve"> </w:t>
      </w:r>
      <w:r>
        <w:rPr>
          <w:bCs/>
          <w:b/>
        </w:rPr>
        <w:t xml:space="preserve">Research Proposal</w:t>
      </w:r>
      <w:r>
        <w:t xml:space="preserve"> </w:t>
      </w:r>
      <w:r>
        <w:t xml:space="preserve">is not merely an academic exercise but a catalyst for tangible change in Saudi Arabia Jeddah—where technology must serve the community with deep contextual understanding. By embedding cultural intelligence, environmental resilience, and national strategic alignment into every solution, the proposed research empowers a Computer Engineer to become an indispensable architect of Saudi Arabia's digital future. The success of this initiative will echo across the Kingdom's cities and inspire similar localized innovations globally. We request approval to launch this critical research at the University of Jeddah’s Center for Advanced Computing, with industry co-funding from NEOM and Saudi Aramco, to ensure seamless transition from prototype to city-wide implementation within 30 months.</w:t>
      </w:r>
    </w:p>
    <w:bookmarkEnd w:id="26"/>
    <w:p>
      <w:pPr>
        <w:pStyle w:val="BodyText"/>
      </w:pPr>
      <w:r>
        <w:rPr>
          <w:bCs/>
          <w:b/>
        </w:rPr>
        <w:t xml:space="preserve">Word Count:</w:t>
      </w:r>
      <w:r>
        <w:t xml:space="preserve"> </w:t>
      </w:r>
      <w:r>
        <w:t xml:space="preserve">876</w:t>
      </w:r>
    </w:p>
    <w:p>
      <w:pPr>
        <w:pStyle w:val="BodyText"/>
      </w:pPr>
      <w:r>
        <w:rPr>
          <w:iCs/>
          <w:i/>
        </w:rPr>
        <w:t xml:space="preserve">This Research Proposal is submitted to the Saudi Ministry of Communications &amp; Information Technology and Jeddah Municipality Innovation Directorate in alignment with Vision 2030's Smart Cities Program.</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City Infrastructure through Computer Engineering Innovations in Saudi Arabia Jeddah</dc:title>
  <dc:creator/>
  <dc:language>en</dc:language>
  <cp:keywords/>
  <dcterms:created xsi:type="dcterms:W3CDTF">2026-07-13T21:58:17Z</dcterms:created>
  <dcterms:modified xsi:type="dcterms:W3CDTF">2026-07-13T21:58:17Z</dcterms:modified>
</cp:coreProperties>
</file>

<file path=docProps/custom.xml><?xml version="1.0" encoding="utf-8"?>
<Properties xmlns="http://schemas.openxmlformats.org/officeDocument/2006/custom-properties" xmlns:vt="http://schemas.openxmlformats.org/officeDocument/2006/docPropsVTypes"/>
</file>