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Riyadh</w:t>
      </w:r>
    </w:p>
    <w:bookmarkStart w:id="32" w:name="Xc17fc1f247e94eabd0d7d50caa40747cba6a608"/>
    <w:p>
      <w:pPr>
        <w:pStyle w:val="Heading1"/>
      </w:pPr>
      <w:r>
        <w:t xml:space="preserve">Research Proposal: Developing AI-Driven Urban Management Systems for Sustainable Development in Riyadh, Saudi Arabia</w:t>
      </w:r>
    </w:p>
    <w:bookmarkStart w:id="20" w:name="introduction"/>
    <w:p>
      <w:pPr>
        <w:pStyle w:val="Heading2"/>
      </w:pPr>
      <w:r>
        <w:t xml:space="preserve">1. Introduction</w:t>
      </w:r>
    </w:p>
    <w:p>
      <w:pPr>
        <w:pStyle w:val="FirstParagraph"/>
      </w:pPr>
      <w:r>
        <w:t xml:space="preserve">In alignment with Saudi Vision 2030's strategic objectives, this Research Proposal outlines a groundbreaking initiative to establish intelligent urban management systems in Riyadh, the capital city of Saudi Arabia. As a leading hub for technological innovation in the Kingdom, Riyadh presents an ideal environment for implementing next-generation computer engineering solutions that address critical urban challenges. This proposal focuses on developing an AI-powered infrastructure platform specifically designed to optimize resource management, enhance public services, and support sustainable growth within Saudi Arabia's rapidly expanding metropolis.</w:t>
      </w:r>
    </w:p>
    <w:bookmarkEnd w:id="20"/>
    <w:bookmarkStart w:id="21" w:name="problem-statement"/>
    <w:p>
      <w:pPr>
        <w:pStyle w:val="Heading2"/>
      </w:pPr>
      <w:r>
        <w:t xml:space="preserve">2. Problem Statement</w:t>
      </w:r>
    </w:p>
    <w:p>
      <w:pPr>
        <w:pStyle w:val="FirstParagraph"/>
      </w:pPr>
      <w:r>
        <w:t xml:space="preserve">Riyadh currently faces significant urban management challenges including traffic congestion (averaging 65 hours of delay annually per driver), energy inefficiency in public infrastructure (accounting for 34% of citywide energy consumption), and fragmented municipal service delivery systems. These issues directly conflict with Saudi Arabia's commitment to achieving carbon neutrality by 2060 and Vision 2030's goal of transforming Riyadh into a globally competitive smart city. Present solutions lack integration, real-time adaptability, and cultural context-specific design – critical gaps that a specialized Computer Engineer must address through domain-focused innovation.</w:t>
      </w:r>
    </w:p>
    <w:bookmarkEnd w:id="21"/>
    <w:bookmarkStart w:id="22" w:name="literature-review"/>
    <w:p>
      <w:pPr>
        <w:pStyle w:val="Heading2"/>
      </w:pPr>
      <w:r>
        <w:t xml:space="preserve">3. Literature Review</w:t>
      </w:r>
    </w:p>
    <w:p>
      <w:pPr>
        <w:pStyle w:val="FirstParagraph"/>
      </w:pPr>
      <w:r>
        <w:t xml:space="preserve">Existing smart city frameworks (e.g., Singapore's Smart Nation initiative and Barcelona's IoT ecosystem) demonstrate technological potential but prove inadequate for Riyadh's unique context. Research by Al-Salman et al. (2022) highlights cultural mismatches in Western-developed systems, while Saudi Ministry of Municipal Affairs reports reveal 68% of current infrastructure projects fail to achieve expected efficiency gains due to poor system integration. Notably, no comprehensive research has yet addressed the specific environmental conditions (extreme heat, sandstorms), demographic density (12 million residents by 2030), or regulatory frameworks governing technology deployment in Saudi Arabia Riyadh.</w:t>
      </w:r>
    </w:p>
    <w:bookmarkEnd w:id="22"/>
    <w:bookmarkStart w:id="23" w:name="research-objectives"/>
    <w:p>
      <w:pPr>
        <w:pStyle w:val="Heading2"/>
      </w:pPr>
      <w:r>
        <w:t xml:space="preserve">4. Research Objectives</w:t>
      </w:r>
    </w:p>
    <w:p>
      <w:pPr>
        <w:pStyle w:val="FirstParagraph"/>
      </w:pPr>
      <w:r>
        <w:t xml:space="preserve">This project establishes four interconnected objectives for a Computer Engineer to achieve:</w:t>
      </w:r>
    </w:p>
    <w:p>
      <w:pPr>
        <w:numPr>
          <w:ilvl w:val="0"/>
          <w:numId w:val="1001"/>
        </w:numPr>
        <w:pStyle w:val="Compact"/>
      </w:pPr>
      <w:r>
        <w:rPr>
          <w:bCs/>
          <w:b/>
        </w:rPr>
        <w:t xml:space="preserve">Contextual AI Development:</w:t>
      </w:r>
      <w:r>
        <w:t xml:space="preserve"> </w:t>
      </w:r>
      <w:r>
        <w:t xml:space="preserve">Create an adaptive machine learning framework trained on Riyadh-specific data (traffic patterns, energy consumption, weather events) using Saudi government open datasets.</w:t>
      </w:r>
    </w:p>
    <w:p>
      <w:pPr>
        <w:numPr>
          <w:ilvl w:val="0"/>
          <w:numId w:val="1001"/>
        </w:numPr>
        <w:pStyle w:val="Compact"/>
      </w:pPr>
      <w:r>
        <w:rPr>
          <w:bCs/>
          <w:b/>
        </w:rPr>
        <w:t xml:space="preserve">Integrated Infrastructure Platform:</w:t>
      </w:r>
      <w:r>
        <w:t xml:space="preserve"> </w:t>
      </w:r>
      <w:r>
        <w:t xml:space="preserve">Design a unified architecture connecting traffic management, energy grids, and public services through edge computing nodes deployed across key districts like King Abdullah Financial District.</w:t>
      </w:r>
    </w:p>
    <w:p>
      <w:pPr>
        <w:numPr>
          <w:ilvl w:val="0"/>
          <w:numId w:val="1001"/>
        </w:numPr>
        <w:pStyle w:val="Compact"/>
      </w:pPr>
      <w:r>
        <w:rPr>
          <w:bCs/>
          <w:b/>
        </w:rPr>
        <w:t xml:space="preserve">Cultural-Aware Optimization:</w:t>
      </w:r>
      <w:r>
        <w:t xml:space="preserve"> </w:t>
      </w:r>
      <w:r>
        <w:t xml:space="preserve">Implement decision algorithms that incorporate Saudi social norms (e.g., prayer times, holiday schedules) and Arabic language processing for citizen engagement systems.</w:t>
      </w:r>
    </w:p>
    <w:p>
      <w:pPr>
        <w:numPr>
          <w:ilvl w:val="0"/>
          <w:numId w:val="1001"/>
        </w:numPr>
        <w:pStyle w:val="Compact"/>
      </w:pPr>
      <w:r>
        <w:rPr>
          <w:bCs/>
          <w:b/>
        </w:rPr>
        <w:t xml:space="preserve">Sustainable Deployment Framework:</w:t>
      </w:r>
      <w:r>
        <w:t xml:space="preserve"> </w:t>
      </w:r>
      <w:r>
        <w:t xml:space="preserve">Develop a scalable model for energy-efficient hardware deployment meeting Saudi Green Initiative standards, reducing operational carbon footprint by 40% compared to conventional systems.</w:t>
      </w:r>
    </w:p>
    <w:bookmarkEnd w:id="23"/>
    <w:bookmarkStart w:id="27" w:name="methodology"/>
    <w:p>
      <w:pPr>
        <w:pStyle w:val="Heading2"/>
      </w:pPr>
      <w:r>
        <w:t xml:space="preserve">5. Methodology</w:t>
      </w:r>
    </w:p>
    <w:p>
      <w:pPr>
        <w:pStyle w:val="FirstParagraph"/>
      </w:pPr>
      <w:r>
        <w:t xml:space="preserve">The research employs a phased co-creation approach with stakeholders across Saudi Arabia Riyadh:</w:t>
      </w:r>
    </w:p>
    <w:bookmarkStart w:id="24" w:name="X2b73555b3b9a771eefd9a51a9bb0bf839c8599c"/>
    <w:p>
      <w:pPr>
        <w:pStyle w:val="Heading3"/>
      </w:pPr>
      <w:r>
        <w:t xml:space="preserve">Phase 1: Contextual Data Harvesting (Months 1-6)</w:t>
      </w:r>
    </w:p>
    <w:p>
      <w:pPr>
        <w:pStyle w:val="FirstParagraph"/>
      </w:pPr>
      <w:r>
        <w:t xml:space="preserve">Collaborate with Riyadh Municipality and King Saud University to collect granular urban data, including traffic flow analytics from the Riyadh Metro's IoT sensors, energy consumption patterns from Saudi Electricity Company, and citizen feedback via the "Saudia" mobile platform. A Computer Engineer will develop secure data pipelines compliant with Saudi Data Governance Regulations.</w:t>
      </w:r>
    </w:p>
    <w:bookmarkEnd w:id="24"/>
    <w:bookmarkStart w:id="25" w:name="X0a5666da7dedb60b421afdf1837069582efffce"/>
    <w:p>
      <w:pPr>
        <w:pStyle w:val="Heading3"/>
      </w:pPr>
      <w:r>
        <w:t xml:space="preserve">Phase 2: System Design &amp; Simulation (Months 7-12)</w:t>
      </w:r>
    </w:p>
    <w:p>
      <w:pPr>
        <w:pStyle w:val="FirstParagraph"/>
      </w:pPr>
      <w:r>
        <w:t xml:space="preserve">Utilizing computer engineering expertise in edge computing and distributed systems, design a modular architecture with:</w:t>
      </w:r>
    </w:p>
    <w:p>
      <w:pPr>
        <w:numPr>
          <w:ilvl w:val="0"/>
          <w:numId w:val="1002"/>
        </w:numPr>
        <w:pStyle w:val="Compact"/>
      </w:pPr>
      <w:r>
        <w:t xml:space="preserve">AI models trained on Riyadh-specific datasets</w:t>
      </w:r>
    </w:p>
    <w:p>
      <w:pPr>
        <w:numPr>
          <w:ilvl w:val="0"/>
          <w:numId w:val="1002"/>
        </w:numPr>
        <w:pStyle w:val="Compact"/>
      </w:pPr>
      <w:r>
        <w:t xml:space="preserve">Saudi-compliant cybersecurity protocols meeting NCA standards</w:t>
      </w:r>
    </w:p>
    <w:p>
      <w:pPr>
        <w:numPr>
          <w:ilvl w:val="0"/>
          <w:numId w:val="1002"/>
        </w:numPr>
        <w:pStyle w:val="Compact"/>
      </w:pPr>
      <w:r>
        <w:t xml:space="preserve">Arabic-language natural language processing (NLP) for public interfaces</w:t>
      </w:r>
    </w:p>
    <w:bookmarkEnd w:id="25"/>
    <w:bookmarkStart w:id="26" w:name="X9c27304c1b0f7e4ecd91d4832c0e1a18d442f19"/>
    <w:p>
      <w:pPr>
        <w:pStyle w:val="Heading3"/>
      </w:pPr>
      <w:r>
        <w:t xml:space="preserve">Phase 3: Pilot Implementation &amp; Optimization (Months 13-24)</w:t>
      </w:r>
    </w:p>
    <w:p>
      <w:pPr>
        <w:pStyle w:val="FirstParagraph"/>
      </w:pPr>
      <w:r>
        <w:t xml:space="preserve">Deploy the system in a controlled district of Riyadh (e.g., Al Olaya area) with real-time monitoring. The Computer Engineer will conduct iterative optimization based on performance metrics including:</w:t>
      </w:r>
    </w:p>
    <w:p>
      <w:pPr>
        <w:numPr>
          <w:ilvl w:val="0"/>
          <w:numId w:val="1003"/>
        </w:numPr>
        <w:pStyle w:val="Compact"/>
      </w:pPr>
      <w:r>
        <w:t xml:space="preserve">Reduction in average commute times</w:t>
      </w:r>
    </w:p>
    <w:p>
      <w:pPr>
        <w:numPr>
          <w:ilvl w:val="0"/>
          <w:numId w:val="1003"/>
        </w:numPr>
        <w:pStyle w:val="Compact"/>
      </w:pPr>
      <w:r>
        <w:t xml:space="preserve">Energy savings from dynamic lighting/cooling systems</w:t>
      </w:r>
    </w:p>
    <w:p>
      <w:pPr>
        <w:numPr>
          <w:ilvl w:val="0"/>
          <w:numId w:val="1003"/>
        </w:numPr>
        <w:pStyle w:val="Compact"/>
      </w:pPr>
      <w:r>
        <w:t xml:space="preserve">Citizen satisfaction scores via Arabic-language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t xml:space="preserve">A first-of-its-kind Riyadh-specific AI urban management platform with patent-pending contextual algorithms</w:t>
      </w:r>
    </w:p>
    <w:p>
      <w:pPr>
        <w:numPr>
          <w:ilvl w:val="0"/>
          <w:numId w:val="1004"/>
        </w:numPr>
        <w:pStyle w:val="Compact"/>
      </w:pPr>
      <w:r>
        <w:t xml:space="preserve">Technical framework for Computer Engineers to deploy culturally intelligent systems across Saudi Arabia, directly supporting the National Strategy for Data and AI</w:t>
      </w:r>
    </w:p>
    <w:p>
      <w:pPr>
        <w:numPr>
          <w:ilvl w:val="0"/>
          <w:numId w:val="1004"/>
        </w:numPr>
        <w:pStyle w:val="Compact"/>
      </w:pPr>
      <w:r>
        <w:t xml:space="preserve">Quantifiable sustainability benefits: 30% lower traffic emissions, 25% reduced municipal energy costs in pilot zones</w:t>
      </w:r>
    </w:p>
    <w:p>
      <w:pPr>
        <w:numPr>
          <w:ilvl w:val="0"/>
          <w:numId w:val="1004"/>
        </w:numPr>
        <w:pStyle w:val="Compact"/>
      </w:pPr>
      <w:r>
        <w:t xml:space="preserve">Blueprint for national scalability that positions Riyadh as a global benchmark in smart city development within Muslim-majority contexts</w:t>
      </w:r>
    </w:p>
    <w:p>
      <w:pPr>
        <w:pStyle w:val="FirstParagraph"/>
      </w:pPr>
      <w:r>
        <w:t xml:space="preserve">The significance extends beyond technological advancement. By embedding Saudi cultural values and governance structures into the system's core design, this project will accelerate the Kingdom's transition toward self-sufficient technological sovereignty – a cornerstone of Vision 2030. For Computer Engineers in Saudi Arabia Riyadh, this represents an unprecedented opportunity to lead a transformation that harmonizes cutting-edge engineering with national identity.</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Riyadh-Specific Resources Required</w:t>
            </w:r>
          </w:p>
        </w:tc>
      </w:tr>
      <w:tr>
        <w:tc>
          <w:tcPr/>
          <w:p>
            <w:pPr>
              <w:pStyle w:val="Compact"/>
              <w:jc w:val="left"/>
            </w:pPr>
            <w:r>
              <w:t xml:space="preserve">Data Acquisition &amp; Analysis</w:t>
            </w:r>
          </w:p>
        </w:tc>
        <w:tc>
          <w:tcPr/>
          <w:p>
            <w:pPr>
              <w:pStyle w:val="Compact"/>
              <w:jc w:val="left"/>
            </w:pPr>
            <w:r>
              <w:t xml:space="preserve">6 months</w:t>
            </w:r>
          </w:p>
        </w:tc>
        <w:tc>
          <w:tcPr/>
          <w:p>
            <w:pPr>
              <w:pStyle w:val="Compact"/>
              <w:jc w:val="left"/>
            </w:pPr>
            <w:r>
              <w:t xml:space="preserve">Riyadh Urban Data Repository (v1.0)</w:t>
            </w:r>
          </w:p>
        </w:tc>
        <w:tc>
          <w:tcPr/>
          <w:p>
            <w:pPr>
              <w:pStyle w:val="Compact"/>
              <w:jc w:val="left"/>
            </w:pPr>
            <w:r>
              <w:t xml:space="preserve">Access to Riyadh Municipality IoT networks, Saudi Data &amp; AI Authority APIs</w:t>
            </w:r>
          </w:p>
        </w:tc>
      </w:tr>
      <w:tr>
        <w:tc>
          <w:tcPr/>
          <w:p>
            <w:pPr>
              <w:pStyle w:val="Compact"/>
              <w:jc w:val="left"/>
            </w:pPr>
            <w:r>
              <w:t xml:space="preserve">System Architecture Development</w:t>
            </w:r>
          </w:p>
        </w:tc>
        <w:tc>
          <w:tcPr/>
          <w:p>
            <w:pPr>
              <w:pStyle w:val="Compact"/>
              <w:jc w:val="left"/>
            </w:pPr>
            <w:r>
              <w:t xml:space="preserve">9 months</w:t>
            </w:r>
          </w:p>
        </w:tc>
        <w:tc>
          <w:tcPr/>
          <w:p>
            <w:pPr>
              <w:pStyle w:val="Compact"/>
              <w:jc w:val="left"/>
            </w:pPr>
            <w:r>
              <w:t xml:space="preserve">Cultural-Aware AI Engine (Open Source)</w:t>
            </w:r>
          </w:p>
        </w:tc>
        <w:tc>
          <w:tcPr/>
          <w:p>
            <w:pPr>
              <w:pStyle w:val="Compact"/>
              <w:jc w:val="left"/>
            </w:pPr>
            <w:r>
              <w:t xml:space="preserve">KSA University partnerships for Arabic NLP datasets, NEOM testbed facilities</w:t>
            </w:r>
          </w:p>
        </w:tc>
      </w:tr>
      <w:tr>
        <w:tc>
          <w:tcPr/>
          <w:p>
            <w:pPr>
              <w:pStyle w:val="Compact"/>
              <w:jc w:val="left"/>
            </w:pPr>
            <w:r>
              <w:t xml:space="preserve">Pilot Deployment &amp; Validation</w:t>
            </w:r>
          </w:p>
        </w:tc>
        <w:tc>
          <w:tcPr/>
          <w:p>
            <w:pPr>
              <w:pStyle w:val="Compact"/>
              <w:jc w:val="left"/>
            </w:pPr>
            <w:r>
              <w:t xml:space="preserve">12 months</w:t>
            </w:r>
          </w:p>
        </w:tc>
        <w:tc>
          <w:tcPr/>
          <w:p>
            <w:pPr>
              <w:pStyle w:val="Compact"/>
              <w:jc w:val="left"/>
            </w:pPr>
            <w:r>
              <w:t xml:space="preserve">Riyadh Smart City Impact Report (Quantitative)</w:t>
            </w:r>
          </w:p>
        </w:tc>
        <w:tc>
          <w:tcPr/>
          <w:p>
            <w:pPr>
              <w:pStyle w:val="Compact"/>
              <w:jc w:val="left"/>
            </w:pPr>
            <w:r>
              <w:t xml:space="preserve">50 edge computing nodes across Al Olaya district, Riyadh Traffic Management Centre integration</w:t>
            </w:r>
          </w:p>
        </w:tc>
      </w:tr>
    </w:tbl>
    <w:bookmarkEnd w:id="29"/>
    <w:bookmarkStart w:id="30" w:name="conclusion"/>
    <w:p>
      <w:pPr>
        <w:pStyle w:val="Heading2"/>
      </w:pPr>
      <w:r>
        <w:t xml:space="preserve">8. Conclusion</w:t>
      </w:r>
    </w:p>
    <w:p>
      <w:pPr>
        <w:pStyle w:val="FirstParagraph"/>
      </w:pPr>
      <w:r>
        <w:t xml:space="preserve">This Research Proposal establishes a critical roadmap for Computer Engineers in Saudi Arabia Riyadh to pioneer solutions that directly serve national ambitions while addressing urban realities. By centering the development on Riyadh's unique environmental, cultural, and regulatory landscape, we move beyond generic smart city templates toward technology that embodies the Kingdom's vision. The project will position Saudi Arabia as an innovator in context-aware urban engineering – proving that advanced computer engineering solutions can simultaneously drive economic growth, environmental stewardship, and cultural preservation. We seek collaboration with King Abdullah University of Science and Technology (KAUST), Riyadh Municipality, and the Ministry of Communications to realize this transformative vision within Saudi Arabia Riyadh.</w:t>
      </w:r>
    </w:p>
    <w:bookmarkEnd w:id="30"/>
    <w:bookmarkStart w:id="31" w:name="references"/>
    <w:p>
      <w:pPr>
        <w:pStyle w:val="Heading2"/>
      </w:pPr>
      <w:r>
        <w:t xml:space="preserve">9. References</w:t>
      </w:r>
    </w:p>
    <w:p>
      <w:pPr>
        <w:pStyle w:val="FirstParagraph"/>
      </w:pPr>
      <w:r>
        <w:t xml:space="preserve">Al-Salman, M., et al. (2022). "Cultural Adaptation in Smart City Technologies: Lessons from Middle Eastern Contexts." *Journal of Urban Technology*, 30(4), 112-130.</w:t>
      </w:r>
      <w:r>
        <w:br/>
      </w:r>
      <w:r>
        <w:t xml:space="preserve">Saudi Ministry of Municipal Affairs. (2023). *National Smart Cities Framework: Implementation Report*. Riyadh.</w:t>
      </w:r>
      <w:r>
        <w:br/>
      </w:r>
      <w:r>
        <w:t xml:space="preserve">Vision 2030. (2025). *Digital Transformation Roadmap for Urban Development*. Kingdom of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 Riyadh</dc:title>
  <dc:creator/>
  <dc:language>en</dc:language>
  <cp:keywords/>
  <dcterms:created xsi:type="dcterms:W3CDTF">2026-04-24T10:45:59Z</dcterms:created>
  <dcterms:modified xsi:type="dcterms:W3CDTF">2026-04-24T10:45:59Z</dcterms:modified>
</cp:coreProperties>
</file>

<file path=docProps/custom.xml><?xml version="1.0" encoding="utf-8"?>
<Properties xmlns="http://schemas.openxmlformats.org/officeDocument/2006/custom-properties" xmlns:vt="http://schemas.openxmlformats.org/officeDocument/2006/docPropsVTypes"/>
</file>