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Nation</w:t>
      </w:r>
      <w:r>
        <w:t xml:space="preserve"> </w:t>
      </w:r>
      <w:r>
        <w:t xml:space="preserve">2.0</w:t>
      </w:r>
      <w:r>
        <w:t xml:space="preserve"> </w:t>
      </w:r>
      <w:r>
        <w:t xml:space="preserve">in</w:t>
      </w:r>
      <w:r>
        <w:t xml:space="preserve"> </w:t>
      </w:r>
      <w:r>
        <w:t xml:space="preserve">Singapore</w:t>
      </w:r>
      <w:r>
        <w:t xml:space="preserve"> </w:t>
      </w:r>
      <w:r>
        <w:t xml:space="preserve">Singapore</w:t>
      </w:r>
    </w:p>
    <w:bookmarkStart w:id="29" w:name="X8daff2f52dc3a04b05783afd21769bbd8781b3d"/>
    <w:p>
      <w:pPr>
        <w:pStyle w:val="Heading1"/>
      </w:pPr>
      <w:r>
        <w:t xml:space="preserve">Research Proposal: Advancing Computer Engineering Solutions for Smart Nation 2.0 in Singapore Singapore</w:t>
      </w:r>
    </w:p>
    <w:bookmarkStart w:id="20" w:name="introduction"/>
    <w:p>
      <w:pPr>
        <w:pStyle w:val="Heading2"/>
      </w:pPr>
      <w:r>
        <w:t xml:space="preserve">1. Introduction</w:t>
      </w:r>
    </w:p>
    <w:p>
      <w:pPr>
        <w:pStyle w:val="FirstParagraph"/>
      </w:pPr>
      <w:r>
        <w:t xml:space="preserve">This research proposal outlines a comprehensive study on the critical role of the Computer Engineer within Singapore's national development framework, specifically targeting the evolution of Smart Nation 2.0 initiatives. As a global leader in digital transformation, Singapore Singapore faces unprecedented demands for cutting-edge technological infrastructure to sustain its position as Asia's most connected city-state. The convergence of artificial intelligence, 5G networks, and sustainable urban systems necessitates specialized Computer Engineer expertise to address complex challenges unique to Singapore's dense urban environment and multicultural society. This research will investigate how next-generation Computer Engineers can drive innovation across critical sectors including transportation, healthcare, and environmental management within the Singapore Singapore context.</w:t>
      </w:r>
    </w:p>
    <w:bookmarkEnd w:id="20"/>
    <w:bookmarkStart w:id="21" w:name="problem-statement"/>
    <w:p>
      <w:pPr>
        <w:pStyle w:val="Heading2"/>
      </w:pPr>
      <w:r>
        <w:t xml:space="preserve">2. Problem Statement</w:t>
      </w:r>
    </w:p>
    <w:p>
      <w:pPr>
        <w:pStyle w:val="FirstParagraph"/>
      </w:pPr>
      <w:r>
        <w:t xml:space="preserve">Despite significant investments in digital infrastructure, Singapore faces systemic bottlenecks in technology implementation due to fragmented systems, cybersecurity vulnerabilities, and insufficient local talent pipeline for specialized Computer Engineer roles. Current frameworks lack integration between hardware development and software ecosystems necessary for Singapore Singapore's vision of a fully connected Smart Nation. The 2023 National Digital Strategy Report identifies a critical shortage of 15,000 skilled Computer Engineers by 2025, particularly in quantum computing and edge AI applications—areas essential for Singapore's transition to Smart Nation 2.0. Without targeted research addressing these gaps, Singapore's competitiveness in the global digital economy will be compromised.</w:t>
      </w:r>
    </w:p>
    <w:bookmarkEnd w:id="21"/>
    <w:bookmarkStart w:id="22" w:name="research-objectives"/>
    <w:p>
      <w:pPr>
        <w:pStyle w:val="Heading2"/>
      </w:pPr>
      <w:r>
        <w:t xml:space="preserve">3. Research Objectives</w:t>
      </w:r>
    </w:p>
    <w:p>
      <w:pPr>
        <w:numPr>
          <w:ilvl w:val="0"/>
          <w:numId w:val="1001"/>
        </w:numPr>
        <w:pStyle w:val="Compact"/>
      </w:pPr>
      <w:r>
        <w:t xml:space="preserve">To develop an adaptive framework for Computer Engineer training aligned with Singapore Singapore's national tech priorities (Quantum Computing, Sustainable IoT Systems, and Cyber-Physical Security).</w:t>
      </w:r>
    </w:p>
    <w:p>
      <w:pPr>
        <w:numPr>
          <w:ilvl w:val="0"/>
          <w:numId w:val="1001"/>
        </w:numPr>
        <w:pStyle w:val="Compact"/>
      </w:pPr>
      <w:r>
        <w:t xml:space="preserve">To design low-latency network architectures optimized for Singapore's high-density urban infrastructure using edge computing principles.</w:t>
      </w:r>
    </w:p>
    <w:p>
      <w:pPr>
        <w:numPr>
          <w:ilvl w:val="0"/>
          <w:numId w:val="1001"/>
        </w:numPr>
        <w:pStyle w:val="Compact"/>
      </w:pPr>
      <w:r>
        <w:t xml:space="preserve">To create AI-driven resource management systems that reduce energy consumption in data centers by 35%—a critical goal for Singapore's carbon neutrality target of 2050.</w:t>
      </w:r>
    </w:p>
    <w:p>
      <w:pPr>
        <w:numPr>
          <w:ilvl w:val="0"/>
          <w:numId w:val="1001"/>
        </w:numPr>
        <w:pStyle w:val="Compact"/>
      </w:pPr>
      <w:r>
        <w:t xml:space="preserve">To establish industry-academia partnerships for real-time talent development, specifically addressing the Computer Engineer skill gap identified by IMDA (Infocomm Media Development Authority).</w:t>
      </w:r>
    </w:p>
    <w:bookmarkEnd w:id="22"/>
    <w:bookmarkStart w:id="23" w:name="literature-review"/>
    <w:p>
      <w:pPr>
        <w:pStyle w:val="Heading2"/>
      </w:pPr>
      <w:r>
        <w:t xml:space="preserve">4. Literature Review</w:t>
      </w:r>
    </w:p>
    <w:p>
      <w:pPr>
        <w:pStyle w:val="FirstParagraph"/>
      </w:pPr>
      <w:r>
        <w:t xml:space="preserve">Existing research focuses on generic computer engineering principles but neglects Singapore's unique constraints: limited land area requiring ultra-dense infrastructure, tropical climate challenges for hardware longevity, and the need for multilingual system interoperability. While studies by NUS (National University of Singapore) on urban IoT systems [Reference: Tan et al., 2022] demonstrate technical feasibility, they lack integration with national policy frameworks. Similarly, MIT's work on edge computing [Reference: Gupta et al., 2021] overlooks Singapore's specific regulatory environment for data sovereignty. This research bridges these gaps by embedding all solutions within Singapore Singapore's Smart Nation governance structure and sustainability mandates.</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numPr>
          <w:ilvl w:val="0"/>
          <w:numId w:val="1002"/>
        </w:numPr>
        <w:pStyle w:val="Compact"/>
      </w:pPr>
      <w:r>
        <w:rPr>
          <w:bCs/>
          <w:b/>
        </w:rPr>
        <w:t xml:space="preserve">Phase 1: Contextual Analysis (Months 1-4)</w:t>
      </w:r>
      <w:r>
        <w:t xml:space="preserve"> </w:t>
      </w:r>
      <w:r>
        <w:t xml:space="preserve">- Collaborate with GovTech Singapore to audit current infrastructure gaps using IoT sensor networks deployed across housing estates and transport hubs. This will quantify system interdependencies requiring Computer Engineer intervention.</w:t>
      </w:r>
    </w:p>
    <w:p>
      <w:pPr>
        <w:numPr>
          <w:ilvl w:val="0"/>
          <w:numId w:val="1002"/>
        </w:numPr>
        <w:pStyle w:val="Compact"/>
      </w:pPr>
      <w:r>
        <w:rPr>
          <w:bCs/>
          <w:b/>
        </w:rPr>
        <w:t xml:space="preserve">Phase 2: Prototype Development (Months 5-10)</w:t>
      </w:r>
      <w:r>
        <w:t xml:space="preserve"> </w:t>
      </w:r>
      <w:r>
        <w:t xml:space="preserve">- Design and test three modular systems in NTU's Smart Campus:</w:t>
      </w:r>
    </w:p>
    <w:p>
      <w:pPr>
        <w:numPr>
          <w:ilvl w:val="1"/>
          <w:numId w:val="1003"/>
        </w:numPr>
        <w:pStyle w:val="Compact"/>
      </w:pPr>
      <w:r>
        <w:t xml:space="preserve">A decentralized energy management system using AI-driven load balancing for data centers</w:t>
      </w:r>
    </w:p>
    <w:p>
      <w:pPr>
        <w:numPr>
          <w:ilvl w:val="1"/>
          <w:numId w:val="1003"/>
        </w:numPr>
        <w:pStyle w:val="Compact"/>
      </w:pPr>
      <w:r>
        <w:t xml:space="preserve">An edge-computing platform for real-time traffic optimization integrating with LTA (Land Transport Authority) infrastructure</w:t>
      </w:r>
    </w:p>
    <w:p>
      <w:pPr>
        <w:numPr>
          <w:ilvl w:val="1"/>
          <w:numId w:val="1003"/>
        </w:numPr>
        <w:pStyle w:val="Compact"/>
      </w:pPr>
      <w:r>
        <w:t xml:space="preserve">Cybersecurity protocols certified under Singapore's Personal Data Protection Commission (PDPC) standards</w:t>
      </w:r>
    </w:p>
    <w:p>
      <w:pPr>
        <w:numPr>
          <w:ilvl w:val="0"/>
          <w:numId w:val="1002"/>
        </w:numPr>
        <w:pStyle w:val="Compact"/>
      </w:pPr>
      <w:r>
        <w:rPr>
          <w:bCs/>
          <w:b/>
        </w:rPr>
        <w:t xml:space="preserve">Phase 3: Talent Ecosystem Validation (Months 11-18)</w:t>
      </w:r>
      <w:r>
        <w:t xml:space="preserve"> </w:t>
      </w:r>
      <w:r>
        <w:t xml:space="preserve">- Partner with SUTD and Ngee Ann Polytechnic to pilot a Computer Engineer certification program, measuring skill acquisition against industry requirements through simulations of Singapore Singapore's real-world scenarios.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scalable Computer Engineer competency framework endorsed by IMDA and SkillsFuture Singapore, directly addressing the 2023 Tech Talent Shortage Report.</w:t>
      </w:r>
    </w:p>
    <w:p>
      <w:pPr>
        <w:numPr>
          <w:ilvl w:val="0"/>
          <w:numId w:val="1004"/>
        </w:numPr>
        <w:pStyle w:val="Compact"/>
      </w:pPr>
      <w:r>
        <w:t xml:space="preserve">Patent-pending edge-AI architecture for urban infrastructure that reduces latency by 65% compared to current systems, validated through trials at Changi Airport's new terminal.</w:t>
      </w:r>
    </w:p>
    <w:p>
      <w:pPr>
        <w:numPr>
          <w:ilvl w:val="0"/>
          <w:numId w:val="1004"/>
        </w:numPr>
        <w:pStyle w:val="Compact"/>
      </w:pPr>
      <w:r>
        <w:t xml:space="preserve">Energy efficiency metrics demonstrating a 38% reduction in data center power use—exceeding Singapore's NEA (National Environment Agency) targets—and a blueprint for nationwide adoption.</w:t>
      </w:r>
    </w:p>
    <w:p>
      <w:pPr>
        <w:numPr>
          <w:ilvl w:val="0"/>
          <w:numId w:val="1004"/>
        </w:numPr>
        <w:pStyle w:val="Compact"/>
      </w:pPr>
      <w:r>
        <w:t xml:space="preserve">A sustainable talent pipeline model that can produce 500 certified Computer Engineers annually, closing the skills gap identified by the Economic Development Board (EDB).</w:t>
      </w:r>
    </w:p>
    <w:bookmarkEnd w:id="25"/>
    <w:bookmarkStart w:id="26" w:name="significance-to-singapore-singapore"/>
    <w:p>
      <w:pPr>
        <w:pStyle w:val="Heading2"/>
      </w:pPr>
      <w:r>
        <w:t xml:space="preserve">7. Significance to Singapore Singapore</w:t>
      </w:r>
    </w:p>
    <w:p>
      <w:pPr>
        <w:pStyle w:val="FirstParagraph"/>
      </w:pPr>
      <w:r>
        <w:t xml:space="preserve">The outcomes directly support Singapore's Smart Nation 2.0 roadmap and National AI Strategy. By embedding solutions within Singapore's unique regulatory and physical landscape, this research ensures technological adoption aligns with national values of sustainability (Singapore Green Plan 2030), security (Singapore Cybersecurity Strategy), and social inclusivity. Unlike generic global models, our Computer Engineer framework addresses critical local pain points: optimizing limited land use through vertical integration of networks, mitigating heat-related hardware failures in tropical climates, and enabling multilingual service accessibility for Singapore's diverse population. The project will position Singapore Singapore as the Southeast Asian hub for ethical computer engineering innovation—enhancing its appeal to multinational tech firms seeking regional headquarters.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Context Analysis &amp; Stakeholder Mapping</w:t>
            </w:r>
          </w:p>
        </w:tc>
        <w:tc>
          <w:tcPr/>
          <w:p>
            <w:pPr>
              <w:pStyle w:val="Compact"/>
              <w:jc w:val="left"/>
            </w:pPr>
            <w:r>
              <w:t xml:space="preserve">Months 1-4</w:t>
            </w:r>
          </w:p>
        </w:tc>
        <w:tc>
          <w:tcPr/>
          <w:p>
            <w:pPr>
              <w:pStyle w:val="Compact"/>
              <w:jc w:val="left"/>
            </w:pPr>
            <w:r>
              <w:t xml:space="preserve">National infrastructure audit completed; Industry requirements validated with 15+ Singapore-based tech firms.</w:t>
            </w:r>
          </w:p>
        </w:tc>
      </w:tr>
      <w:tr>
        <w:tc>
          <w:tcPr/>
          <w:p>
            <w:pPr>
              <w:pStyle w:val="Compact"/>
              <w:jc w:val="left"/>
            </w:pPr>
            <w:r>
              <w:t xml:space="preserve">Prototype Development &amp; Testing</w:t>
            </w:r>
          </w:p>
        </w:tc>
        <w:tc>
          <w:tcPr/>
          <w:p>
            <w:pPr>
              <w:pStyle w:val="Compact"/>
              <w:jc w:val="left"/>
            </w:pPr>
            <w:r>
              <w:t xml:space="preserve">Months 5-10</w:t>
            </w:r>
          </w:p>
        </w:tc>
        <w:tc>
          <w:tcPr/>
          <w:p>
            <w:pPr>
              <w:pStyle w:val="Compact"/>
              <w:jc w:val="left"/>
            </w:pPr>
            <w:r>
              <w:t xml:space="preserve">Three working prototypes deployed at SUTD campus; Performance metrics submitted to GovTech for feedback.</w:t>
            </w:r>
          </w:p>
        </w:tc>
      </w:tr>
      <w:tr>
        <w:tc>
          <w:tcPr/>
          <w:p>
            <w:pPr>
              <w:pStyle w:val="Compact"/>
              <w:jc w:val="left"/>
            </w:pPr>
            <w:r>
              <w:t xml:space="preserve">Talent Ecosystem Implementation</w:t>
            </w:r>
          </w:p>
        </w:tc>
        <w:tc>
          <w:tcPr/>
          <w:p>
            <w:pPr>
              <w:pStyle w:val="Compact"/>
              <w:jc w:val="left"/>
            </w:pPr>
            <w:r>
              <w:t xml:space="preserve">Months 11-18</w:t>
            </w:r>
          </w:p>
        </w:tc>
        <w:tc>
          <w:tcPr/>
          <w:p>
            <w:pPr>
              <w:pStyle w:val="Compact"/>
              <w:jc w:val="left"/>
            </w:pPr>
            <w:r>
              <w:t xml:space="preserve">Pilot certification program launched with 200 trainees; First cohort of Computer Engineers placed in Singapore Singapore public-private projects.</w:t>
            </w:r>
          </w:p>
        </w:tc>
      </w:tr>
    </w:tbl>
    <w:bookmarkEnd w:id="27"/>
    <w:bookmarkStart w:id="28" w:name="conclusion"/>
    <w:p>
      <w:pPr>
        <w:pStyle w:val="Heading2"/>
      </w:pPr>
      <w:r>
        <w:t xml:space="preserve">9. Conclusion</w:t>
      </w:r>
    </w:p>
    <w:p>
      <w:pPr>
        <w:pStyle w:val="FirstParagraph"/>
      </w:pPr>
      <w:r>
        <w:t xml:space="preserve">This Research Proposal establishes a vital roadmap for advancing the Computer Engineer profession within the strategic context of Singapore Singapore. By focusing on locally relevant challenges—energy efficiency in tropical data centers, dense urban network optimization, and multilingual AI systems—this study transcends generic technology research to deliver actionable solutions aligned with national priorities. The outcomes will directly support Singapore's ambition to become a global leader in sustainable smart city engineering while creating a replicable talent model for emerging economies. As the Computer Engineer becomes increasingly central to Singapore Singapore's economic resilience, this research positions the nation at the forefront of next-generation technological governance, ensuring that every innovation serves both national strategic goals and human-centric urban living.</w:t>
      </w:r>
    </w:p>
    <w:p>
      <w:pPr>
        <w:pStyle w:val="BodyText"/>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Smart Nation 2.0 in Singapore Singapore</dc:title>
  <dc:creator/>
  <dc:language>en</dc:language>
  <cp:keywords/>
  <dcterms:created xsi:type="dcterms:W3CDTF">2026-07-15T19:19:09Z</dcterms:created>
  <dcterms:modified xsi:type="dcterms:W3CDTF">2026-07-15T19:19:09Z</dcterms:modified>
</cp:coreProperties>
</file>

<file path=docProps/custom.xml><?xml version="1.0" encoding="utf-8"?>
<Properties xmlns="http://schemas.openxmlformats.org/officeDocument/2006/custom-properties" xmlns:vt="http://schemas.openxmlformats.org/officeDocument/2006/docPropsVTypes"/>
</file>