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a26f70f272257526609e1591e36a4785f496dfd"/>
    <w:p>
      <w:pPr>
        <w:pStyle w:val="Heading1"/>
      </w:pPr>
      <w:r>
        <w:t xml:space="preserve">Research Proposal: Advancing Computer Engineering Solutions for Sustainable Urban Innovation in Seoul, South Korea</w:t>
      </w:r>
    </w:p>
    <w:bookmarkStart w:id="20" w:name="abstract-approx.-150-words"/>
    <w:p>
      <w:pPr>
        <w:pStyle w:val="Heading2"/>
      </w:pPr>
      <w:r>
        <w:t xml:space="preserve">Abstract (Approx. 150 words)</w:t>
      </w:r>
    </w:p>
    <w:p>
      <w:pPr>
        <w:pStyle w:val="FirstParagraph"/>
      </w:pPr>
      <w:r>
        <w:t xml:space="preserve">This research proposal outlines a comprehensive investigation into the integration of cutting-edge computer engineering principles to address critical urban challenges within Seoul, South Korea. As one of the world's most technologically advanced megacities, Seoul faces unique demands related to sustainable infrastructure, smart mobility, and ethical AI deployment. This project directly engages with the evolving role of the</w:t>
      </w:r>
      <w:r>
        <w:t xml:space="preserve"> </w:t>
      </w:r>
      <w:r>
        <w:rPr>
          <w:bCs/>
          <w:b/>
        </w:rPr>
        <w:t xml:space="preserve">Computer Engineer</w:t>
      </w:r>
      <w:r>
        <w:t xml:space="preserve"> </w:t>
      </w:r>
      <w:r>
        <w:t xml:space="preserve">in developing context-specific solutions that align with South Korea's national innovation strategy and Seoul's Smart City initiatives. The research will design and prototype a modular framework for urban IoT systems prioritizing energy efficiency, real-time data processing, and societal impact assessment—specifically tailored to Seoul's dense metropolitan environment. Expected outcomes include validated engineering methodologies, policy recommendations for municipal tech adoption, and a curriculum blueprint for training future</w:t>
      </w:r>
      <w:r>
        <w:t xml:space="preserve"> </w:t>
      </w:r>
      <w:r>
        <w:rPr>
          <w:bCs/>
          <w:b/>
        </w:rPr>
        <w:t xml:space="preserve">Computer Engineer</w:t>
      </w:r>
      <w:r>
        <w:t xml:space="preserve">s equipped to solve Seoul-specific problems.</w:t>
      </w:r>
    </w:p>
    <w:bookmarkEnd w:id="20"/>
    <w:bookmarkStart w:id="21" w:name="Xa0389c16c07f2eb0ceb6ecff90f73af91ef86ca"/>
    <w:p>
      <w:pPr>
        <w:pStyle w:val="Heading2"/>
      </w:pPr>
      <w:r>
        <w:t xml:space="preserve">1. Introduction: The Imperative of Context-Specific Computer Engineering in Seoul</w:t>
      </w:r>
    </w:p>
    <w:p>
      <w:pPr>
        <w:pStyle w:val="FirstParagraph"/>
      </w:pPr>
      <w:r>
        <w:t xml:space="preserve">Seoul, South Korea's capital and a global innovation hub housing tech giants like Samsung, SK Hynix, and Naver, exemplifies the convergence of advanced computing infrastructure and complex urban living. With over 10 million residents in a compact area and South Korea’s world-leading 5G/6G penetration (95% fiber coverage), the city is a natural laboratory for</w:t>
      </w:r>
      <w:r>
        <w:t xml:space="preserve"> </w:t>
      </w:r>
      <w:r>
        <w:rPr>
          <w:bCs/>
          <w:b/>
        </w:rPr>
        <w:t xml:space="preserve">Computer Engineer</w:t>
      </w:r>
      <w:r>
        <w:t xml:space="preserve"> </w:t>
      </w:r>
      <w:r>
        <w:t xml:space="preserve">innovation. However, current technological deployments often lack deep integration with Seoul’s unique socio-technical landscape—characterized by extreme population density, cultural nuances in human-computer interaction, and ambitious sustainability targets (e.g., Seoul Carbon Neutral 2050). While global AI and IoT research proliferates, few studies address the specific constraints of Southeast Asian megacities within South Korean regulatory and urban frameworks. This project bridges that gap by centering</w:t>
      </w:r>
      <w:r>
        <w:t xml:space="preserve"> </w:t>
      </w:r>
      <w:r>
        <w:rPr>
          <w:bCs/>
          <w:b/>
        </w:rPr>
        <w:t xml:space="preserve">Computer Engineer</w:t>
      </w:r>
      <w:r>
        <w:t xml:space="preserve"> </w:t>
      </w:r>
      <w:r>
        <w:t xml:space="preserve">practice on Seoul’s operational realities, directly contributing to the national "AI Strategy 2030" and Seoul Metropolitan Government's "Smart City Action Plan."</w:t>
      </w:r>
    </w:p>
    <w:bookmarkEnd w:id="21"/>
    <w:bookmarkStart w:id="22" w:name="X94592e798605dcf78463900e436d2f8ca17d05c"/>
    <w:p>
      <w:pPr>
        <w:pStyle w:val="Heading2"/>
      </w:pPr>
      <w:r>
        <w:t xml:space="preserve">2. Problem Statement: The Gap in Urban-Centric Computer Engineering</w:t>
      </w:r>
    </w:p>
    <w:p>
      <w:pPr>
        <w:pStyle w:val="FirstParagraph"/>
      </w:pPr>
      <w:r>
        <w:t xml:space="preserve">Prior research often treats urban technology as a generic problem set, overlooking Seoul’s distinct challenges. Current computer engineering solutions for smart cities typically:</w:t>
      </w:r>
    </w:p>
    <w:p>
      <w:pPr>
        <w:numPr>
          <w:ilvl w:val="0"/>
          <w:numId w:val="1001"/>
        </w:numPr>
        <w:pStyle w:val="Compact"/>
      </w:pPr>
      <w:r>
        <w:t xml:space="preserve">Focus on hardware efficiency without considering Seoul's legacy infrastructure (e.g., 1970s-era sewer systems needing sensor integration).</w:t>
      </w:r>
    </w:p>
    <w:p>
      <w:pPr>
        <w:numPr>
          <w:ilvl w:val="0"/>
          <w:numId w:val="1001"/>
        </w:numPr>
        <w:pStyle w:val="Compact"/>
      </w:pPr>
      <w:r>
        <w:t xml:space="preserve">Deploy AI algorithms trained on Western datasets, causing biases in Seoul’s diverse public services (e.g., elderly accessibility features failing in dense neighborhoods).</w:t>
      </w:r>
    </w:p>
    <w:p>
      <w:pPr>
        <w:numPr>
          <w:ilvl w:val="0"/>
          <w:numId w:val="1001"/>
        </w:numPr>
        <w:pStyle w:val="Compact"/>
      </w:pPr>
      <w:r>
        <w:t xml:space="preserve">Overlook the critical need for cross-disciplinary collaboration between Computer Engineers and Seoul’s municipal planners, social scientists, and cultural institutions.</w:t>
      </w:r>
    </w:p>
    <w:p>
      <w:pPr>
        <w:pStyle w:val="FirstParagraph"/>
      </w:pPr>
      <w:r>
        <w:t xml:space="preserve">This disconnect results in underutilized systems—like Seoul’s existing traffic management AI—which achieve only 68% efficiency due to poor contextual adaptation (Seoul Metropolitan Government, 2023 Report). The core problem is that</w:t>
      </w:r>
      <w:r>
        <w:t xml:space="preserve"> </w:t>
      </w:r>
      <w:r>
        <w:rPr>
          <w:bCs/>
          <w:b/>
        </w:rPr>
        <w:t xml:space="preserve">Computer Engineer</w:t>
      </w:r>
      <w:r>
        <w:t xml:space="preserve">s are not systematically trained or equipped to navigate Seoul’s specific urban tech ecosystem during solution design.</w:t>
      </w:r>
    </w:p>
    <w:bookmarkEnd w:id="22"/>
    <w:bookmarkStart w:id="23" w:name="research-objectives"/>
    <w:p>
      <w:pPr>
        <w:pStyle w:val="Heading2"/>
      </w:pPr>
      <w:r>
        <w:t xml:space="preserve">3. Research Objectives</w:t>
      </w:r>
    </w:p>
    <w:p>
      <w:pPr>
        <w:pStyle w:val="FirstParagraph"/>
      </w:pPr>
      <w:r>
        <w:t xml:space="preserve">This project aims to define a new paradigm for Computer Engineering practice in Seoul through four interdependent objectives:</w:t>
      </w:r>
    </w:p>
    <w:p>
      <w:pPr>
        <w:numPr>
          <w:ilvl w:val="0"/>
          <w:numId w:val="1002"/>
        </w:numPr>
        <w:pStyle w:val="Compact"/>
      </w:pPr>
      <w:r>
        <w:rPr>
          <w:bCs/>
          <w:b/>
        </w:rPr>
        <w:t xml:space="preserve">Contextual Analysis Framework Development:</w:t>
      </w:r>
      <w:r>
        <w:t xml:space="preserve"> </w:t>
      </w:r>
      <w:r>
        <w:t xml:space="preserve">Create a methodology mapping Seoul’s physical, regulatory, and socio-cultural parameters to engineering design choices (e.g., how narrow alleyways affect sensor deployment vs. wide avenues).</w:t>
      </w:r>
    </w:p>
    <w:p>
      <w:pPr>
        <w:numPr>
          <w:ilvl w:val="0"/>
          <w:numId w:val="1002"/>
        </w:numPr>
        <w:pStyle w:val="Compact"/>
      </w:pPr>
      <w:r>
        <w:rPr>
          <w:bCs/>
          <w:b/>
        </w:rPr>
        <w:t xml:space="preserve">Sustainable Urban IoT Prototype:</w:t>
      </w:r>
      <w:r>
        <w:t xml:space="preserve"> </w:t>
      </w:r>
      <w:r>
        <w:t xml:space="preserve">Engineer a low-power edge-computing module for Seoul’s public transport hubs, reducing energy use by 35% while improving real-time passenger flow prediction accuracy (targeting 92%+ precision via federated learning on Seoul Metro data).</w:t>
      </w:r>
    </w:p>
    <w:p>
      <w:pPr>
        <w:numPr>
          <w:ilvl w:val="0"/>
          <w:numId w:val="1002"/>
        </w:numPr>
        <w:pStyle w:val="Compact"/>
      </w:pPr>
      <w:r>
        <w:rPr>
          <w:bCs/>
          <w:b/>
        </w:rPr>
        <w:t xml:space="preserve">Ethical Implementation Protocol:</w:t>
      </w:r>
      <w:r>
        <w:t xml:space="preserve"> </w:t>
      </w:r>
      <w:r>
        <w:t xml:space="preserve">Develop a checklist ensuring AI-driven solutions (e.g., predictive policing tools) comply with South Korea’s Personal Information Protection Act and Seoul-specific community values.</w:t>
      </w:r>
    </w:p>
    <w:p>
      <w:pPr>
        <w:numPr>
          <w:ilvl w:val="0"/>
          <w:numId w:val="1002"/>
        </w:numPr>
        <w:pStyle w:val="Compact"/>
      </w:pPr>
      <w:r>
        <w:rPr>
          <w:bCs/>
          <w:b/>
        </w:rPr>
        <w:t xml:space="preserve">Professional Competency Model:</w:t>
      </w:r>
      <w:r>
        <w:t xml:space="preserve"> </w:t>
      </w:r>
      <w:r>
        <w:t xml:space="preserve">Design a certification framework for South Korean Computer Engineers, integrating Seoul-specific case studies into academic curricula (proposed partnership with KAIST and Seoul National University).</w:t>
      </w:r>
    </w:p>
    <w:bookmarkEnd w:id="23"/>
    <w:bookmarkStart w:id="24" w:name="methodology-a-seoul-centric-approach"/>
    <w:p>
      <w:pPr>
        <w:pStyle w:val="Heading2"/>
      </w:pPr>
      <w:r>
        <w:t xml:space="preserve">4. Methodology: A Seoul-Centric Approach</w:t>
      </w:r>
    </w:p>
    <w:p>
      <w:pPr>
        <w:pStyle w:val="FirstParagraph"/>
      </w:pPr>
      <w:r>
        <w:t xml:space="preserve">The research employs a mixed-methods, co-design approach centered in Seoul:</w:t>
      </w:r>
    </w:p>
    <w:p>
      <w:pPr>
        <w:numPr>
          <w:ilvl w:val="0"/>
          <w:numId w:val="1003"/>
        </w:numPr>
        <w:pStyle w:val="Compact"/>
      </w:pPr>
      <w:r>
        <w:rPr>
          <w:bCs/>
          <w:b/>
        </w:rPr>
        <w:t xml:space="preserve">Phase 1 (3 months):</w:t>
      </w:r>
      <w:r>
        <w:t xml:space="preserve"> </w:t>
      </w:r>
      <w:r>
        <w:t xml:space="preserve">Collaborate with Seoul Metropolitan Government’s Department of Information and Communications to audit existing infrastructure gaps through field surveys across 5 diverse districts (Gangnam, Dongdaemun, Itaewon, Mapo, Seongbuk).</w:t>
      </w:r>
    </w:p>
    <w:p>
      <w:pPr>
        <w:numPr>
          <w:ilvl w:val="0"/>
          <w:numId w:val="1003"/>
        </w:numPr>
        <w:pStyle w:val="Compact"/>
      </w:pPr>
      <w:r>
        <w:rPr>
          <w:bCs/>
          <w:b/>
        </w:rPr>
        <w:t xml:space="preserve">Phase 2 (6 months):</w:t>
      </w:r>
      <w:r>
        <w:t xml:space="preserve"> </w:t>
      </w:r>
      <w:r>
        <w:t xml:space="preserve">Prototype development at Seoul National University’s AI Innovation Lab using anonymized Seoul Metro and public safety datasets. Focus on edge computing to reduce reliance on Seoul’s centralized data centers (critical for disaster resilience).</w:t>
      </w:r>
    </w:p>
    <w:p>
      <w:pPr>
        <w:numPr>
          <w:ilvl w:val="0"/>
          <w:numId w:val="1003"/>
        </w:numPr>
        <w:pStyle w:val="Compact"/>
      </w:pPr>
      <w:r>
        <w:rPr>
          <w:bCs/>
          <w:b/>
        </w:rPr>
        <w:t xml:space="preserve">Phase 3 (4 months):</w:t>
      </w:r>
      <w:r>
        <w:t xml:space="preserve"> </w:t>
      </w:r>
      <w:r>
        <w:t xml:space="preserve">Co-design workshops with local Computer Engineers, municipal staff, and community leaders from Seoul’s multicultural neighborhoods to validate ethical protocols.</w:t>
      </w:r>
    </w:p>
    <w:p>
      <w:pPr>
        <w:numPr>
          <w:ilvl w:val="0"/>
          <w:numId w:val="1003"/>
        </w:numPr>
        <w:pStyle w:val="Compact"/>
      </w:pPr>
      <w:r>
        <w:rPr>
          <w:bCs/>
          <w:b/>
        </w:rPr>
        <w:t xml:space="preserve">Phase 4 (2 months):</w:t>
      </w:r>
      <w:r>
        <w:t xml:space="preserve"> </w:t>
      </w:r>
      <w:r>
        <w:t xml:space="preserve">Policy simulation using Seoul’s existing governance models to draft a "Seoul Smart City Engineering Charter" for municipal adoption.</w:t>
      </w:r>
    </w:p>
    <w:bookmarkEnd w:id="24"/>
    <w:bookmarkStart w:id="25" w:name="expected-outcomes-and-significance"/>
    <w:p>
      <w:pPr>
        <w:pStyle w:val="Heading2"/>
      </w:pPr>
      <w:r>
        <w:t xml:space="preserve">5. Expected Outcomes and Significance</w:t>
      </w:r>
    </w:p>
    <w:p>
      <w:pPr>
        <w:pStyle w:val="FirstParagraph"/>
      </w:pPr>
      <w:r>
        <w:t xml:space="preserve">This research will produce tangible assets directly benefiting South Korea's technological ecosystem:</w:t>
      </w:r>
    </w:p>
    <w:p>
      <w:pPr>
        <w:numPr>
          <w:ilvl w:val="0"/>
          <w:numId w:val="1004"/>
        </w:numPr>
        <w:pStyle w:val="Compact"/>
      </w:pPr>
      <w:r>
        <w:t xml:space="preserve">A validated engineering framework proven in Seoul’s operational environment, adaptable to other Asian megacities (e.g., Tokyo, Singapore).</w:t>
      </w:r>
    </w:p>
    <w:p>
      <w:pPr>
        <w:numPr>
          <w:ilvl w:val="0"/>
          <w:numId w:val="1004"/>
        </w:numPr>
        <w:pStyle w:val="Compact"/>
      </w:pPr>
      <w:r>
        <w:t xml:space="preserve">A public dataset of Seoul-specific urban IoT challenges for global Computer Engineering research.</w:t>
      </w:r>
    </w:p>
    <w:p>
      <w:pPr>
        <w:numPr>
          <w:ilvl w:val="0"/>
          <w:numId w:val="1004"/>
        </w:numPr>
        <w:pStyle w:val="Compact"/>
      </w:pPr>
      <w:r>
        <w:t xml:space="preserve">Policy recommendations to the South Korean Ministry of Science and ICT for integrating "Seoul Context" into national tech standards.</w:t>
      </w:r>
    </w:p>
    <w:p>
      <w:pPr>
        <w:numPr>
          <w:ilvl w:val="0"/>
          <w:numId w:val="1004"/>
        </w:numPr>
        <w:pStyle w:val="Compact"/>
      </w:pPr>
      <w:r>
        <w:t xml:space="preserve">A curriculum module adopted by at least 3 Seoul-based universities (e.g., KAIST, Yonsei) to train Computer Engineers with localized problem-solving skills.</w:t>
      </w:r>
    </w:p>
    <w:p>
      <w:pPr>
        <w:pStyle w:val="FirstParagraph"/>
      </w:pPr>
      <w:r>
        <w:t xml:space="preserve">Crucially, this work elevates the</w:t>
      </w:r>
      <w:r>
        <w:t xml:space="preserve"> </w:t>
      </w:r>
      <w:r>
        <w:rPr>
          <w:bCs/>
          <w:b/>
        </w:rPr>
        <w:t xml:space="preserve">Computer Engineer</w:t>
      </w:r>
      <w:r>
        <w:t xml:space="preserve">'s role from technical implementer to strategic urban partner—essential as Seoul accelerates toward becoming a "Zero-Waste City" by 2040. The research directly supports South Korea’s goal of leading global AI governance and addresses the UN Sustainable Development Goals (SDG 11: Sustainable Cities) within the Seoul context.</w:t>
      </w:r>
    </w:p>
    <w:bookmarkEnd w:id="25"/>
    <w:bookmarkStart w:id="26" w:name="timeline-and-budget-overview"/>
    <w:p>
      <w:pPr>
        <w:pStyle w:val="Heading2"/>
      </w:pPr>
      <w:r>
        <w:t xml:space="preserve">6. Timeline and Budget Overview</w:t>
      </w:r>
    </w:p>
    <w:p>
      <w:pPr>
        <w:pStyle w:val="FirstParagraph"/>
      </w:pPr>
      <w:r>
        <w:rPr>
          <w:bCs/>
          <w:b/>
        </w:rPr>
        <w:t xml:space="preserve">Year 1:</w:t>
      </w:r>
      <w:r>
        <w:t xml:space="preserve"> </w:t>
      </w:r>
      <w:r>
        <w:t xml:space="preserve">Context analysis, partnership establishment with Seoul Metropolitan Government (Budget: $85,000)</w:t>
      </w:r>
      <w:r>
        <w:t xml:space="preserve"> </w:t>
      </w:r>
      <w:r>
        <w:rPr>
          <w:bCs/>
          <w:b/>
        </w:rPr>
        <w:t xml:space="preserve">Year 2:</w:t>
      </w:r>
      <w:r>
        <w:t xml:space="preserve"> </w:t>
      </w:r>
      <w:r>
        <w:t xml:space="preserve">Prototype development, ethical protocol testing (Budget: $140,000)</w:t>
      </w:r>
      <w:r>
        <w:t xml:space="preserve"> </w:t>
      </w:r>
      <w:r>
        <w:rPr>
          <w:bCs/>
          <w:b/>
        </w:rPr>
        <w:t xml:space="preserve">Year 3:</w:t>
      </w:r>
      <w:r>
        <w:t xml:space="preserve"> </w:t>
      </w:r>
      <w:r>
        <w:t xml:space="preserve">Curriculum integration, policy deployment &amp; impact assessment (Budget: $95,000)</w:t>
      </w:r>
    </w:p>
    <w:p>
      <w:pPr>
        <w:pStyle w:val="BodyText"/>
      </w:pPr>
      <w:r>
        <w:t xml:space="preserve">Total Budget Request: $320,000. Funded through a partnership of South Korea’s National Research Foundation and Seoul Metropolitan Government Innovation Fund.</w:t>
      </w:r>
    </w:p>
    <w:bookmarkEnd w:id="26"/>
    <w:bookmarkStart w:id="27" w:name="conclusion"/>
    <w:p>
      <w:pPr>
        <w:pStyle w:val="Heading2"/>
      </w:pPr>
      <w:r>
        <w:t xml:space="preserve">7. Conclusion</w:t>
      </w:r>
    </w:p>
    <w:p>
      <w:pPr>
        <w:pStyle w:val="FirstParagraph"/>
      </w:pPr>
      <w:r>
        <w:t xml:space="preserve">The future of computer engineering in South Korea’s capital demands solutions born from deep engagement with Seoul itself—not imported models. This research proposal establishes a blueprint for Computer Engineers to become indispensable architects of a resilient, ethical, and hyper-localized smart city ecosystem. By centering Seoul’s unique challenges—from its 24-hour economy to its cultural emphasis on communal harmony—the project ensures that technological advancement serves the people of Seoul first. It transforms the Computer Engineer from a technical specialist into a civic innovator, directly advancing South Korea’s leadership in human-centered technology and setting a global precedent for urban computing.</w:t>
      </w:r>
    </w:p>
    <w:bookmarkEnd w:id="27"/>
    <w:bookmarkStart w:id="28" w:name="references-selected"/>
    <w:p>
      <w:pPr>
        <w:pStyle w:val="Heading2"/>
      </w:pPr>
      <w:r>
        <w:t xml:space="preserve">References (Selected)</w:t>
      </w:r>
    </w:p>
    <w:p>
      <w:pPr>
        <w:numPr>
          <w:ilvl w:val="0"/>
          <w:numId w:val="1005"/>
        </w:numPr>
        <w:pStyle w:val="Compact"/>
      </w:pPr>
      <w:r>
        <w:t xml:space="preserve">Seoul Metropolitan Government. (2023). *Smart City Action Plan 2035: Progress Report*. Seoul, South Korea.</w:t>
      </w:r>
    </w:p>
    <w:p>
      <w:pPr>
        <w:numPr>
          <w:ilvl w:val="0"/>
          <w:numId w:val="1005"/>
        </w:numPr>
        <w:pStyle w:val="Compact"/>
      </w:pPr>
      <w:r>
        <w:t xml:space="preserve">Korea Ministry of Science and ICT. (2021). *AI Strategy 2030: National Roadmap for AI Leadership*.</w:t>
      </w:r>
    </w:p>
    <w:p>
      <w:pPr>
        <w:numPr>
          <w:ilvl w:val="0"/>
          <w:numId w:val="1005"/>
        </w:numPr>
        <w:pStyle w:val="Compact"/>
      </w:pPr>
      <w:r>
        <w:t xml:space="preserve">Lee, J., &amp; Park, S. (2022). "Ethical Challenges in Seoul's Public IoT Deployments." *IEEE Transactions on Technology and Society*, 3(4), 118-132.</w:t>
      </w:r>
    </w:p>
    <w:p>
      <w:pPr>
        <w:numPr>
          <w:ilvl w:val="0"/>
          <w:numId w:val="1005"/>
        </w:numPr>
        <w:pStyle w:val="Compact"/>
      </w:pPr>
      <w:r>
        <w:t xml:space="preserve">Korea Advanced Institute of Science and Technology (KAIST). (2023). *Urban Computing Research Priorities for Asian Megacities*.</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Innovation in Seoul, South Korea</dc:title>
  <dc:creator/>
  <dc:language>en</dc:language>
  <cp:keywords/>
  <dcterms:created xsi:type="dcterms:W3CDTF">2026-07-19T23:03:05Z</dcterms:created>
  <dcterms:modified xsi:type="dcterms:W3CDTF">2026-07-19T23:03:05Z</dcterms:modified>
</cp:coreProperties>
</file>

<file path=docProps/custom.xml><?xml version="1.0" encoding="utf-8"?>
<Properties xmlns="http://schemas.openxmlformats.org/officeDocument/2006/custom-properties" xmlns:vt="http://schemas.openxmlformats.org/officeDocument/2006/docPropsVTypes"/>
</file>