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in</w:t>
      </w:r>
      <w:r>
        <w:t xml:space="preserve"> </w:t>
      </w:r>
      <w:r>
        <w:t xml:space="preserve">Spain</w:t>
      </w:r>
      <w:r>
        <w:t xml:space="preserve"> </w:t>
      </w:r>
      <w:r>
        <w:t xml:space="preserve">Madrid</w:t>
      </w:r>
    </w:p>
    <w:bookmarkStart w:id="29" w:name="X50c718546bf0d8cd4e3c25d170ecd8742e4613d"/>
    <w:p>
      <w:pPr>
        <w:pStyle w:val="Heading1"/>
      </w:pPr>
      <w:r>
        <w:t xml:space="preserve">Research Proposal: Developing AI-Driven Energy-Efficient Computing Systems for Urban Sustainability in Spain Madrid</w:t>
      </w:r>
    </w:p>
    <w:bookmarkStart w:id="20" w:name="introduction-and-background"/>
    <w:p>
      <w:pPr>
        <w:pStyle w:val="Heading2"/>
      </w:pPr>
      <w:r>
        <w:t xml:space="preserve">Introduction and Background</w:t>
      </w:r>
    </w:p>
    <w:p>
      <w:pPr>
        <w:pStyle w:val="FirstParagraph"/>
      </w:pPr>
      <w:r>
        <w:t xml:space="preserve">The rapid digitalization of urban environments across Europe necessitates innovative computing solutions that balance performance with environmental responsibility. As the capital of Spain, Madrid faces unique challenges in managing its burgeoning digital infrastructure while meeting national and EU sustainability targets. This Research Proposal outlines a comprehensive study by a Computer Engineer to develop next-generation energy-efficient computing systems specifically tailored for Madrid's urban context. With Spain committed to achieving carbon neutrality by 2050 and Madrid aiming for climate neutrality by 2030, this project addresses the critical intersection of computer engineering, urban sustainability, and regional policy in Spain Madrid.</w:t>
      </w:r>
    </w:p>
    <w:bookmarkEnd w:id="20"/>
    <w:bookmarkStart w:id="21" w:name="problem-statement"/>
    <w:p>
      <w:pPr>
        <w:pStyle w:val="Heading2"/>
      </w:pPr>
      <w:r>
        <w:t xml:space="preserve">Problem Statement</w:t>
      </w:r>
    </w:p>
    <w:p>
      <w:pPr>
        <w:pStyle w:val="FirstParagraph"/>
      </w:pPr>
      <w:r>
        <w:t xml:space="preserve">Current computing infrastructure in Spanish cities like Madrid consumes approximately 15% of municipal electricity budgets with minimal optimization for real-time environmental constraints. Existing data centers and IoT networks operate on static energy models that fail to adapt to Madrid's variable climate, dynamic energy pricing, and peak demand periods. This inefficiency contributes significantly to the city's carbon footprint while straining public resources. As a Computer Engineer working within Spain Madrid, this research identifies three critical gaps: (1) lack of localized AI models for urban computing environments, (2) insufficient integration of renewable energy sources into IT infrastructure, and (3) absence of standardized frameworks for sustainable deployment in Mediterranean urban settings.</w:t>
      </w:r>
    </w:p>
    <w:bookmarkEnd w:id="21"/>
    <w:bookmarkStart w:id="22" w:name="research-objectives"/>
    <w:p>
      <w:pPr>
        <w:pStyle w:val="Heading2"/>
      </w:pPr>
      <w:r>
        <w:t xml:space="preserve">Research Objectives</w:t>
      </w:r>
    </w:p>
    <w:p>
      <w:pPr>
        <w:numPr>
          <w:ilvl w:val="0"/>
          <w:numId w:val="1001"/>
        </w:numPr>
        <w:pStyle w:val="Compact"/>
      </w:pPr>
      <w:r>
        <w:t xml:space="preserve">To design an adaptive energy management framework leveraging machine learning that dynamically optimizes computational workloads based on Madrid's microclimate data and real-time grid conditions.</w:t>
      </w:r>
    </w:p>
    <w:p>
      <w:pPr>
        <w:numPr>
          <w:ilvl w:val="0"/>
          <w:numId w:val="1001"/>
        </w:numPr>
        <w:pStyle w:val="Compact"/>
      </w:pPr>
      <w:r>
        <w:t xml:space="preserve">To develop a modular hardware-software co-design prototype for edge computing nodes that integrates with Madrid's existing smart city infrastructure (e.g., traffic management, public lighting).</w:t>
      </w:r>
    </w:p>
    <w:p>
      <w:pPr>
        <w:numPr>
          <w:ilvl w:val="0"/>
          <w:numId w:val="1001"/>
        </w:numPr>
        <w:pStyle w:val="Compact"/>
      </w:pPr>
      <w:r>
        <w:t xml:space="preserve">To establish quantifiable sustainability metrics specifically validated against Spain's National Energy Strategy and Madrid's Climate Action Plan.</w:t>
      </w:r>
    </w:p>
    <w:p>
      <w:pPr>
        <w:numPr>
          <w:ilvl w:val="0"/>
          <w:numId w:val="1001"/>
        </w:numPr>
        <w:pStyle w:val="Compact"/>
      </w:pPr>
      <w:r>
        <w:t xml:space="preserve">To create an open-source deployment toolkit enabling other Spanish municipalities to replicate this solution within their unique urban contexts.</w:t>
      </w:r>
    </w:p>
    <w:bookmarkEnd w:id="22"/>
    <w:bookmarkStart w:id="23" w:name="literature-review"/>
    <w:p>
      <w:pPr>
        <w:pStyle w:val="Heading2"/>
      </w:pPr>
      <w:r>
        <w:t xml:space="preserve">Literature Review</w:t>
      </w:r>
    </w:p>
    <w:p>
      <w:pPr>
        <w:pStyle w:val="FirstParagraph"/>
      </w:pPr>
      <w:r>
        <w:t xml:space="preserve">Recent studies in European computing infrastructure highlight promising approaches, but significant contextual gaps persist. Research from Barcelona's Institute for Smart Cities (2023) demonstrated energy savings of 18% using weather-responsive algorithms, yet failed to account for Madrid's distinct temperature fluctuations and higher summer solar radiation. Similarly, EU Horizon 2020 projects like "GreenIT" focused on data center efficiency but overlooked edge computing requirements in dense urban environments. Crucially, no existing framework has been validated specifically for Spain Madrid's regulatory landscape or integrated with the city's Smart City Platform (Madrid+). This proposal bridges these gaps by contextualizing global research within Spain's unique urban ecosystem through rigorous local validation.</w:t>
      </w:r>
    </w:p>
    <w:bookmarkEnd w:id="23"/>
    <w:bookmarkStart w:id="24" w:name="methodology"/>
    <w:p>
      <w:pPr>
        <w:pStyle w:val="Heading2"/>
      </w:pPr>
      <w:r>
        <w:t xml:space="preserve">Methodology</w:t>
      </w:r>
    </w:p>
    <w:p>
      <w:pPr>
        <w:pStyle w:val="FirstParagraph"/>
      </w:pPr>
      <w:r>
        <w:t xml:space="preserve">This Computer Engineer-led project employs a four-phase methodology grounded in interdisciplinary collaboration:</w:t>
      </w:r>
    </w:p>
    <w:p>
      <w:pPr>
        <w:numPr>
          <w:ilvl w:val="0"/>
          <w:numId w:val="1002"/>
        </w:numPr>
        <w:pStyle w:val="Compact"/>
      </w:pPr>
      <w:r>
        <w:rPr>
          <w:bCs/>
          <w:b/>
        </w:rPr>
        <w:t xml:space="preserve">Phase 1: Contextual Analysis (Months 1-3)</w:t>
      </w:r>
      <w:r>
        <w:t xml:space="preserve"> </w:t>
      </w:r>
      <w:r>
        <w:t xml:space="preserve">- Conduct stakeholder workshops with Madrid City Council's Smart City Department, Red Eléctrica de España, and local universities to map energy constraints and infrastructure capabilities across key districts (Chamartín, Retiro, Moncloa).</w:t>
      </w:r>
    </w:p>
    <w:p>
      <w:pPr>
        <w:numPr>
          <w:ilvl w:val="0"/>
          <w:numId w:val="1002"/>
        </w:numPr>
        <w:pStyle w:val="Compact"/>
      </w:pPr>
      <w:r>
        <w:rPr>
          <w:bCs/>
          <w:b/>
        </w:rPr>
        <w:t xml:space="preserve">Phase 2: System Design (Months 4-7)</w:t>
      </w:r>
      <w:r>
        <w:t xml:space="preserve"> </w:t>
      </w:r>
      <w:r>
        <w:t xml:space="preserve">- Develop a federated AI model trained on Madrid-specific datasets including: (a) historical weather patterns from AEMET (Spanish Meteorological Agency), (b) real-time grid data from Compañía de las Luces, and (c) computational workload profiles from municipal IoT deployments.</w:t>
      </w:r>
    </w:p>
    <w:p>
      <w:pPr>
        <w:numPr>
          <w:ilvl w:val="0"/>
          <w:numId w:val="1002"/>
        </w:numPr>
        <w:pStyle w:val="Compact"/>
      </w:pPr>
      <w:r>
        <w:rPr>
          <w:bCs/>
          <w:b/>
        </w:rPr>
        <w:t xml:space="preserve">Phase 3: Prototype Implementation (Months 8-12)</w:t>
      </w:r>
      <w:r>
        <w:t xml:space="preserve"> </w:t>
      </w:r>
      <w:r>
        <w:t xml:space="preserve">- Build and test a hardware-software stack using Raspberry Pi clusters with custom power sensors, deployed in collaboration with the Universidad Politécnica de Madrid at two pilot sites (a public library and traffic control hub).</w:t>
      </w:r>
    </w:p>
    <w:p>
      <w:pPr>
        <w:numPr>
          <w:ilvl w:val="0"/>
          <w:numId w:val="1002"/>
        </w:numPr>
        <w:pStyle w:val="Compact"/>
      </w:pPr>
      <w:r>
        <w:rPr>
          <w:bCs/>
          <w:b/>
        </w:rPr>
        <w:t xml:space="preserve">Phase 4: Validation &amp; Deployment (Months 13-18)</w:t>
      </w:r>
      <w:r>
        <w:t xml:space="preserve"> </w:t>
      </w:r>
      <w:r>
        <w:t xml:space="preserve">- Measure energy savings against baseline systems using Spain's official carbon accounting standards, followed by community workshops with Madrid citizens to refine user interfaces.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tangible outcomes directly benefiting Spain Madrid:</w:t>
      </w:r>
    </w:p>
    <w:p>
      <w:pPr>
        <w:numPr>
          <w:ilvl w:val="0"/>
          <w:numId w:val="1003"/>
        </w:numPr>
        <w:pStyle w:val="Compact"/>
      </w:pPr>
      <w:r>
        <w:t xml:space="preserve">A validated AI-driven energy management platform reducing computational energy consumption by 30-40% in urban edge networks (validated through Madrid's municipal data centers).</w:t>
      </w:r>
    </w:p>
    <w:p>
      <w:pPr>
        <w:numPr>
          <w:ilvl w:val="0"/>
          <w:numId w:val="1003"/>
        </w:numPr>
        <w:pStyle w:val="Compact"/>
      </w:pPr>
      <w:r>
        <w:t xml:space="preserve">Technical specifications for a "Madrid Standard" for sustainable computing infrastructure, aligning with Spain's Digital Decade targets and EU Green Deal requirements.</w:t>
      </w:r>
    </w:p>
    <w:p>
      <w:pPr>
        <w:numPr>
          <w:ilvl w:val="0"/>
          <w:numId w:val="1003"/>
        </w:numPr>
        <w:pStyle w:val="Compact"/>
      </w:pPr>
      <w:r>
        <w:t xml:space="preserve">Training materials for 50+ local IT professionals through partnership with the Spanish Association of Computer Engineers (IIC), strengthening Madrid's technical talent pipeline.</w:t>
      </w:r>
    </w:p>
    <w:p>
      <w:pPr>
        <w:numPr>
          <w:ilvl w:val="0"/>
          <w:numId w:val="1003"/>
        </w:numPr>
        <w:pStyle w:val="Compact"/>
      </w:pPr>
      <w:r>
        <w:t xml:space="preserve">An open-source toolkit available via Spain's national research cloud platform, enabling replication across 20+ municipalities in the Autonomous Community of Madrid.</w:t>
      </w:r>
    </w:p>
    <w:p>
      <w:pPr>
        <w:pStyle w:val="FirstParagraph"/>
      </w:pPr>
      <w:r>
        <w:t xml:space="preserve">The societal impact extends beyond energy savings: this project directly supports Madrid's commitment to "Resilient Urban Development" (Madrid 2050 Plan) by making digital services more accessible during peak energy demand. For Computer Engineers operating in Spain Madrid, this research establishes a new professional paradigm where sustainability is embedded in the core of system design rather than treated as an afterthought. By positioning Madrid as a benchmark for sustainable computing infrastructure in Southern Europe, this work will attract international attention to Spain's technological leadership.</w:t>
      </w:r>
    </w:p>
    <w:bookmarkEnd w:id="25"/>
    <w:bookmarkStart w:id="26" w:name="timeline-and-work-plan"/>
    <w:p>
      <w:pPr>
        <w:pStyle w:val="Heading2"/>
      </w:pPr>
      <w:r>
        <w:t xml:space="preserve">Timeline and Work Plan</w:t>
      </w:r>
    </w:p>
    <w:p>
      <w:pPr>
        <w:pStyle w:val="FirstParagraph"/>
      </w:pPr>
      <w:r>
        <w:t xml:space="preserve">The 18-month project aligns with Madrid's fiscal planning cycle to maximize municipal adoption opportunities. Critical milestones include:</w:t>
      </w:r>
    </w:p>
    <w:p>
      <w:pPr>
        <w:numPr>
          <w:ilvl w:val="0"/>
          <w:numId w:val="1004"/>
        </w:numPr>
        <w:pStyle w:val="Compact"/>
      </w:pPr>
      <w:r>
        <w:rPr>
          <w:bCs/>
          <w:b/>
        </w:rPr>
        <w:t xml:space="preserve">M6:</w:t>
      </w:r>
      <w:r>
        <w:t xml:space="preserve"> </w:t>
      </w:r>
      <w:r>
        <w:t xml:space="preserve">Agreement with Madrid City Council on pilot sites (ensuring alignment with Spain's National Smart Cities Strategy)</w:t>
      </w:r>
    </w:p>
    <w:p>
      <w:pPr>
        <w:numPr>
          <w:ilvl w:val="0"/>
          <w:numId w:val="1004"/>
        </w:numPr>
        <w:pStyle w:val="Compact"/>
      </w:pPr>
      <w:r>
        <w:rPr>
          <w:bCs/>
          <w:b/>
        </w:rPr>
        <w:t xml:space="preserve">M9:</w:t>
      </w:r>
      <w:r>
        <w:t xml:space="preserve"> </w:t>
      </w:r>
      <w:r>
        <w:t xml:space="preserve">First technical validation at Universidad Politécnica de Madrid's Center for Energy Engineering</w:t>
      </w:r>
    </w:p>
    <w:p>
      <w:pPr>
        <w:numPr>
          <w:ilvl w:val="0"/>
          <w:numId w:val="1004"/>
        </w:numPr>
        <w:pStyle w:val="Compact"/>
      </w:pPr>
      <w:r>
        <w:rPr>
          <w:bCs/>
          <w:b/>
        </w:rPr>
        <w:t xml:space="preserve">M12:</w:t>
      </w:r>
      <w:r>
        <w:t xml:space="preserve"> </w:t>
      </w:r>
      <w:r>
        <w:t xml:space="preserve">Release of v1.0 open-source toolkit to the Spanish Ministry of Transport's digital innovation hub</w:t>
      </w:r>
    </w:p>
    <w:p>
      <w:pPr>
        <w:numPr>
          <w:ilvl w:val="0"/>
          <w:numId w:val="1004"/>
        </w:numPr>
        <w:pStyle w:val="Compact"/>
      </w:pPr>
      <w:r>
        <w:rPr>
          <w:bCs/>
          <w:b/>
        </w:rPr>
        <w:t xml:space="preserve">M18:</w:t>
      </w:r>
      <w:r>
        <w:t xml:space="preserve"> </w:t>
      </w:r>
      <w:r>
        <w:t xml:space="preserve">Final report submission to the Spanish National Research Council (CSIC) with policy recommendations for Spain Madrid's urban planning framework</w:t>
      </w:r>
    </w:p>
    <w:bookmarkEnd w:id="26"/>
    <w:bookmarkStart w:id="27" w:name="conclusion"/>
    <w:p>
      <w:pPr>
        <w:pStyle w:val="Heading2"/>
      </w:pPr>
      <w:r>
        <w:t xml:space="preserve">Conclusion</w:t>
      </w:r>
    </w:p>
    <w:p>
      <w:pPr>
        <w:pStyle w:val="FirstParagraph"/>
      </w:pPr>
      <w:r>
        <w:t xml:space="preserve">This Research Proposal addresses a critical opportunity at the convergence of Spain Madrid's sustainability ambitions and technological advancement. By embedding energy efficiency as a foundational principle in computing infrastructure design, this Computer Engineer-led initiative promises transformative benefits for urban resilience. The project transcends typical academic research through its deep integration with Madrid's operational ecosystem and its focus on actionable outcomes for Spanish municipalities. As Spain continues to position itself as a leader in sustainable digital transformation across Europe, this proposal establishes a replicable model that could significantly reduce the environmental footprint of computing infrastructure while strengthening Madrid's reputation as a forward-thinking smart city. The successful implementation will not only serve Madrid's immediate needs but also provide the framework for Spain to export its sustainable computing expertise across the Mediterranean region and beyond.</w:t>
      </w:r>
    </w:p>
    <w:bookmarkEnd w:id="27"/>
    <w:bookmarkStart w:id="28" w:name="references"/>
    <w:p>
      <w:pPr>
        <w:pStyle w:val="Heading2"/>
      </w:pPr>
      <w:r>
        <w:t xml:space="preserve">References</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European Commission. (2023). *Digital Decade Policy Programme*. Brussels: Directorate-General for Communications Networks, Content and Technology.</w:t>
      </w:r>
    </w:p>
    <w:p>
      <w:pPr>
        <w:numPr>
          <w:ilvl w:val="0"/>
          <w:numId w:val="1005"/>
        </w:numPr>
        <w:pStyle w:val="Compact"/>
      </w:pPr>
      <w:r>
        <w:t xml:space="preserve">Sánchez, M. et al. (2024). "Urban Edge Computing in Mediterranean Climates." *Journal of Sustainable Computing*, 17(4), 88-105.</w:t>
      </w:r>
    </w:p>
    <w:p>
      <w:pPr>
        <w:numPr>
          <w:ilvl w:val="0"/>
          <w:numId w:val="1005"/>
        </w:numPr>
        <w:pStyle w:val="Compact"/>
      </w:pPr>
      <w:r>
        <w:t xml:space="preserve">Spanish Ministry for Ecological Transition. (2023). *National Energy and Climate Plan*. Madrid: MITECO.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Computing Infrastructure in Spain Madrid</dc:title>
  <dc:creator/>
  <dc:language>en</dc:language>
  <cp:keywords/>
  <dcterms:created xsi:type="dcterms:W3CDTF">2026-06-30T16:22:43Z</dcterms:created>
  <dcterms:modified xsi:type="dcterms:W3CDTF">2026-06-30T16:22:43Z</dcterms:modified>
</cp:coreProperties>
</file>

<file path=docProps/custom.xml><?xml version="1.0" encoding="utf-8"?>
<Properties xmlns="http://schemas.openxmlformats.org/officeDocument/2006/custom-properties" xmlns:vt="http://schemas.openxmlformats.org/officeDocument/2006/docPropsVTypes"/>
</file>