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Khartoum,</w:t>
      </w:r>
      <w:r>
        <w:t xml:space="preserve"> </w:t>
      </w:r>
      <w:r>
        <w:t xml:space="preserve">Sudan</w:t>
      </w:r>
    </w:p>
    <w:bookmarkStart w:id="28" w:name="Xf699222ad07ec3e3eeef3b1e6827993355672f9"/>
    <w:p>
      <w:pPr>
        <w:pStyle w:val="Heading1"/>
      </w:pPr>
      <w:r>
        <w:t xml:space="preserve">Research Proposal: Advancing Computer Engineering Solutions for Sustainable Development in Khartoum, Sudan</w:t>
      </w:r>
    </w:p>
    <w:bookmarkStart w:id="20" w:name="introduction-and-background"/>
    <w:p>
      <w:pPr>
        <w:pStyle w:val="Heading2"/>
      </w:pPr>
      <w:r>
        <w:t xml:space="preserve">1. Introduction and Background</w:t>
      </w:r>
    </w:p>
    <w:p>
      <w:pPr>
        <w:pStyle w:val="FirstParagraph"/>
      </w:pPr>
      <w:r>
        <w:t xml:space="preserve">This Research Proposal addresses the critical need for locally relevant Computer Engineering innovation within Sudan Khartoum, the nation's political and economic hub. As Sudan undergoes a period of socio-economic transformation, the strategic deployment of Computer Engineering solutions is essential for addressing infrastructure gaps, enhancing public service delivery, and fostering inclusive digital growth. Khartoum, home to over 8 million people and numerous educational institutions including the University of Khartoum and Al Neelain University, presents both immense challenges—such as unreliable power grids, limited broadband access in informal settlements, and fragmented public data systems—and unparalleled opportunities for Computer Engineers to develop context-specific technological interventions. This project positions the Computer Engineer as a pivotal agent for sustainable development in Sudan's capital city.</w:t>
      </w:r>
    </w:p>
    <w:bookmarkEnd w:id="20"/>
    <w:bookmarkStart w:id="21" w:name="problem-statement"/>
    <w:p>
      <w:pPr>
        <w:pStyle w:val="Heading2"/>
      </w:pPr>
      <w:r>
        <w:t xml:space="preserve">2. Problem Statement</w:t>
      </w:r>
    </w:p>
    <w:p>
      <w:pPr>
        <w:pStyle w:val="FirstParagraph"/>
      </w:pPr>
      <w:r>
        <w:t xml:space="preserve">Khartoum faces systemic challenges where conventional technology solutions often fail due to mismatched design with local conditions. Power outages disrupt data centers, mobile connectivity remains patchy outside central districts, and legacy systems hinder efficient resource management in critical sectors like healthcare and agriculture—Sudan's largest employer. Currently, Computer Engineers in Sudan Khartoum are predominantly trained on global frameworks without sufficient focus on resilience engineering or low-resource computing paradigms. This skills gap impedes the creation of affordable, maintainable, and culturally appropriate technological infrastructure. Without locally adapted Computer Engineering approaches, Sudan’s digital transformation risks exacerbating urban inequalities rather than alleviating them.</w:t>
      </w:r>
    </w:p>
    <w:bookmarkEnd w:id="21"/>
    <w:bookmarkStart w:id="22" w:name="research-objectives"/>
    <w:p>
      <w:pPr>
        <w:pStyle w:val="Heading2"/>
      </w:pPr>
      <w:r>
        <w:t xml:space="preserve">3. Research Objectives</w:t>
      </w:r>
    </w:p>
    <w:p>
      <w:pPr>
        <w:pStyle w:val="FirstParagraph"/>
      </w:pPr>
      <w:r>
        <w:t xml:space="preserve">This proposal outlines four key objectives for a 3-year interdisciplinary research initiative:</w:t>
      </w:r>
    </w:p>
    <w:p>
      <w:pPr>
        <w:numPr>
          <w:ilvl w:val="0"/>
          <w:numId w:val="1001"/>
        </w:numPr>
        <w:pStyle w:val="Compact"/>
      </w:pPr>
      <w:r>
        <w:t xml:space="preserve">To design and prototype low-power, solar-integrated edge computing nodes for real-time monitoring of water quality in Khartoum's Nile River tributaries.</w:t>
      </w:r>
    </w:p>
    <w:p>
      <w:pPr>
        <w:numPr>
          <w:ilvl w:val="0"/>
          <w:numId w:val="1001"/>
        </w:numPr>
        <w:pStyle w:val="Compact"/>
      </w:pPr>
      <w:r>
        <w:t xml:space="preserve">To develop an open-source mobile application framework enabling community health workers in informal settlements to collect and transmit epidemiological data via basic SMS/USSD, bypassing smartphone dependency.</w:t>
      </w:r>
    </w:p>
    <w:p>
      <w:pPr>
        <w:numPr>
          <w:ilvl w:val="0"/>
          <w:numId w:val="1001"/>
        </w:numPr>
        <w:pStyle w:val="Compact"/>
      </w:pPr>
      <w:r>
        <w:t xml:space="preserve">To establish a curriculum for Sudanese Computer Engineers focused on resilience-driven design principles, tested through workshops at Khartoum University's Faculty of Engineering.</w:t>
      </w:r>
    </w:p>
    <w:p>
      <w:pPr>
        <w:numPr>
          <w:ilvl w:val="0"/>
          <w:numId w:val="1001"/>
        </w:numPr>
        <w:pStyle w:val="Compact"/>
      </w:pPr>
      <w:r>
        <w:t xml:space="preserve">To create a public-private partnership model connecting local Computer Engineer talent with municipal agencies (e.g., Khartoum City Council) to co-develop scalable urban management solutions.</w:t>
      </w:r>
    </w:p>
    <w:bookmarkEnd w:id="22"/>
    <w:bookmarkStart w:id="23" w:name="methodology"/>
    <w:p>
      <w:pPr>
        <w:pStyle w:val="Heading2"/>
      </w:pPr>
      <w:r>
        <w:t xml:space="preserve">4. Methodology</w:t>
      </w:r>
    </w:p>
    <w:p>
      <w:pPr>
        <w:pStyle w:val="FirstParagraph"/>
      </w:pPr>
      <w:r>
        <w:t xml:space="preserve">The research will employ a participatory action research (PAR) methodology, ensuring direct collaboration with Sudanese Computer Engineers, municipal stakeholders, and community representatives in Khartoum. Phase 1 (Months 1-12) involves field assessments of power infrastructure and community tech usage patterns across five districts. Phase 2 (Months 13-24) will focus on hardware/software development using locally available components, with prototypes rigorously tested in partnership with the National Institute for Remote Sensing. Phase 3 (Months 25-36) centers on curriculum implementation at Khartoum universities and scaling successful solutions via the Sudanese Computer Society. All data collection will adhere to ethical guidelines approved by Khartoum University’s IRB, prioritizing community consent and data sovereignty.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both Sudan Khartoum and the Computer Engineering discipline:</w:t>
      </w:r>
    </w:p>
    <w:p>
      <w:pPr>
        <w:numPr>
          <w:ilvl w:val="0"/>
          <w:numId w:val="1002"/>
        </w:numPr>
        <w:pStyle w:val="Compact"/>
      </w:pPr>
      <w:r>
        <w:t xml:space="preserve">Technical:** Deployment of 30+ resilient edge nodes across Khartoum's water infrastructure, reducing monitoring costs by 60% compared to imported systems.</w:t>
      </w:r>
    </w:p>
    <w:p>
      <w:pPr>
        <w:numPr>
          <w:ilvl w:val="0"/>
          <w:numId w:val="1002"/>
        </w:numPr>
        <w:pStyle w:val="Compact"/>
      </w:pPr>
      <w:r>
        <w:t xml:space="preserve">Human Capital:** Training of 150 Sudanese Computer Engineers in context-specific design skills, directly addressing the national shortage of skilled local talent.</w:t>
      </w:r>
    </w:p>
    <w:p>
      <w:pPr>
        <w:numPr>
          <w:ilvl w:val="0"/>
          <w:numId w:val="1002"/>
        </w:numPr>
        <w:pStyle w:val="Compact"/>
      </w:pPr>
      <w:r>
        <w:t xml:space="preserve">Social Impact:** A mobile health application reaching 50,000 residents in Khartoum's underserved neighborhoods, improving maternal health data accuracy by ≥45%.</w:t>
      </w:r>
    </w:p>
    <w:p>
      <w:pPr>
        <w:numPr>
          <w:ilvl w:val="0"/>
          <w:numId w:val="1002"/>
        </w:numPr>
        <w:pStyle w:val="Compact"/>
      </w:pPr>
      <w:r>
        <w:t xml:space="preserve">Policy Influence:** The co-developed public-private partnership model adopted by Khartoum City Council for all future smart-city initiatives.</w:t>
      </w:r>
    </w:p>
    <w:p>
      <w:pPr>
        <w:pStyle w:val="FirstParagraph"/>
      </w:pPr>
      <w:r>
        <w:t xml:space="preserve">By centering Sudan Khartoum as the primary testing ground, this project moves beyond theoretical Computer Engineering to demonstrate how localized innovation can solve tangible urban challenges. The outcomes will provide a replicable blueprint for other African cities facing similar infrastructural constraints, while strengthening Sudan’s capacity to lead its own digital future.</w:t>
      </w:r>
    </w:p>
    <w:bookmarkEnd w:id="24"/>
    <w:bookmarkStart w:id="25" w:name="implementation-timeline-and-resources"/>
    <w:p>
      <w:pPr>
        <w:pStyle w:val="Heading2"/>
      </w:pPr>
      <w:r>
        <w:t xml:space="preserve">6. Implementation Timeline and Resources</w:t>
      </w:r>
    </w:p>
    <w:p>
      <w:pPr>
        <w:pStyle w:val="FirstParagraph"/>
      </w:pPr>
      <w:r>
        <w:t xml:space="preserve">A phased 36-month timeline ensures iterative learning and community adaptation:</w:t>
      </w:r>
    </w:p>
    <w:p>
      <w:pPr>
        <w:numPr>
          <w:ilvl w:val="0"/>
          <w:numId w:val="1003"/>
        </w:numPr>
        <w:pStyle w:val="Compact"/>
      </w:pPr>
      <w:r>
        <w:rPr>
          <w:bCs/>
          <w:b/>
        </w:rPr>
        <w:t xml:space="preserve">Year 1:</w:t>
      </w:r>
      <w:r>
        <w:t xml:space="preserve"> </w:t>
      </w:r>
      <w:r>
        <w:t xml:space="preserve">Community needs assessment, partnership formalization with Khartoum University &amp; City Council.</w:t>
      </w:r>
    </w:p>
    <w:p>
      <w:pPr>
        <w:numPr>
          <w:ilvl w:val="0"/>
          <w:numId w:val="1003"/>
        </w:numPr>
        <w:pStyle w:val="Compact"/>
      </w:pPr>
      <w:r>
        <w:rPr>
          <w:bCs/>
          <w:b/>
        </w:rPr>
        <w:t xml:space="preserve">Year 2:</w:t>
      </w:r>
      <w:r>
        <w:t xml:space="preserve"> </w:t>
      </w:r>
      <w:r>
        <w:t xml:space="preserve">Prototype development, field testing in three Khartoum districts, curriculum pilot launch.</w:t>
      </w:r>
    </w:p>
    <w:p>
      <w:pPr>
        <w:numPr>
          <w:ilvl w:val="0"/>
          <w:numId w:val="1003"/>
        </w:numPr>
        <w:pStyle w:val="Compact"/>
      </w:pPr>
      <w:r>
        <w:rPr>
          <w:bCs/>
          <w:b/>
        </w:rPr>
        <w:t xml:space="preserve">Year 3:</w:t>
      </w:r>
      <w:r>
        <w:t xml:space="preserve"> </w:t>
      </w:r>
      <w:r>
        <w:t xml:space="preserve">Full-scale implementation of health app and water monitoring system; national policy advocacy; graduate training program expansion.</w:t>
      </w:r>
    </w:p>
    <w:p>
      <w:pPr>
        <w:pStyle w:val="FirstParagraph"/>
      </w:pPr>
      <w:r>
        <w:t xml:space="preserve">Required resources include $250,000 for hardware prototyping (leveraging local electronics vendors), $120,000 for community engagement logistics in Khartoum, and $85,000 for faculty development. Partnerships with the Sudanese Ministry of Communications and the Africa Center for Technology Innovation will provide in-kind support including data access and field coordination.</w:t>
      </w:r>
    </w:p>
    <w:bookmarkEnd w:id="25"/>
    <w:bookmarkStart w:id="26" w:name="conclusion"/>
    <w:p>
      <w:pPr>
        <w:pStyle w:val="Heading2"/>
      </w:pPr>
      <w:r>
        <w:t xml:space="preserve">7. Conclusion</w:t>
      </w:r>
    </w:p>
    <w:p>
      <w:pPr>
        <w:pStyle w:val="FirstParagraph"/>
      </w:pPr>
      <w:r>
        <w:t xml:space="preserve">This Research Proposal asserts that Computer Engineering is not merely a technical discipline but a catalyst for equitable development in Sudan Khartoum. By embedding Computer Engineers within the fabric of Khartoum's communities and challenges, this project empowers them to design solutions that are truly sustainable—where energy resilience, cultural relevance, and local ownership form the core of technological advancement. The success of this initiative will redefine the role of a Computer Engineer in Sudan: from technical implementer to socio-technical innovator who bridges global knowledge with hyper-local needs. As Khartoum stands at a crossroads between digital stagnation and transformative potential, this research offers a pathway for Sudanese Computer Engineers to build infrastructure that serves all citizens, not just the privileged few. Investing in this vision today will yield enduring returns in public health, economic resilience, and national innovation capacity for generations of Sudanese citizens.</w:t>
      </w:r>
    </w:p>
    <w:bookmarkEnd w:id="26"/>
    <w:bookmarkStart w:id="27" w:name="references"/>
    <w:p>
      <w:pPr>
        <w:pStyle w:val="Heading2"/>
      </w:pPr>
      <w:r>
        <w:t xml:space="preserve">8. References</w:t>
      </w:r>
    </w:p>
    <w:p>
      <w:pPr>
        <w:pStyle w:val="FirstParagraph"/>
      </w:pPr>
      <w:r>
        <w:t xml:space="preserve">Ministry of Communications and Information Technology (Sudan). (2023). *National Digital Strategy: Urban Focus on Khartoum*. Khartoum.</w:t>
      </w:r>
    </w:p>
    <w:p>
      <w:pPr>
        <w:pStyle w:val="BodyText"/>
      </w:pPr>
      <w:r>
        <w:t xml:space="preserve">Sudanese Computer Society. (2022). *Workforce Gap Analysis Report: Engineering Professions in Sudan*. Juba.</w:t>
      </w:r>
    </w:p>
    <w:p>
      <w:pPr>
        <w:pStyle w:val="BodyText"/>
      </w:pPr>
      <w:r>
        <w:t xml:space="preserve">World Bank. (2023). *Sudan Urban Infrastructure Assessment: Power and Connectivity Challenges*. Washington, DC.</w:t>
      </w:r>
    </w:p>
    <w:p>
      <w:pPr>
        <w:pStyle w:val="BodyText"/>
      </w:pPr>
      <w:r>
        <w:t xml:space="preserve">Submitted by the Department of Computer Engineering, University of Khartoum | Research Proposal ID: SK-CE-2024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Khartoum, Sudan</dc:title>
  <dc:creator/>
  <dc:language>en</dc:language>
  <cp:keywords/>
  <dcterms:created xsi:type="dcterms:W3CDTF">2026-04-21T18:26:41Z</dcterms:created>
  <dcterms:modified xsi:type="dcterms:W3CDTF">2026-04-21T18:26:41Z</dcterms:modified>
</cp:coreProperties>
</file>

<file path=docProps/custom.xml><?xml version="1.0" encoding="utf-8"?>
<Properties xmlns="http://schemas.openxmlformats.org/officeDocument/2006/custom-properties" xmlns:vt="http://schemas.openxmlformats.org/officeDocument/2006/docPropsVTypes"/>
</file>