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Computer</w:t>
      </w:r>
      <w:r>
        <w:t xml:space="preserve"> </w:t>
      </w:r>
      <w:r>
        <w:t xml:space="preserve">Engineering</w:t>
      </w:r>
      <w:r>
        <w:t xml:space="preserve"> </w:t>
      </w:r>
      <w:r>
        <w:t xml:space="preserve">Innovations</w:t>
      </w:r>
      <w:r>
        <w:t xml:space="preserve"> </w:t>
      </w:r>
      <w:r>
        <w:t xml:space="preserve">in</w:t>
      </w:r>
      <w:r>
        <w:t xml:space="preserve"> </w:t>
      </w:r>
      <w:r>
        <w:t xml:space="preserve">Turkey</w:t>
      </w:r>
      <w:r>
        <w:t xml:space="preserve"> </w:t>
      </w:r>
      <w:r>
        <w:t xml:space="preserve">Ankara</w:t>
      </w:r>
    </w:p>
    <w:bookmarkStart w:id="28" w:name="X246bd607729774da85c39213b83cc81de1a3973"/>
    <w:p>
      <w:pPr>
        <w:pStyle w:val="Heading1"/>
      </w:pPr>
      <w:r>
        <w:t xml:space="preserve">Research Proposal: Advancing Computer Engineering Innovations in Turkey Ankara</w:t>
      </w:r>
    </w:p>
    <w:bookmarkStart w:id="20" w:name="introduction-and-context"/>
    <w:p>
      <w:pPr>
        <w:pStyle w:val="Heading2"/>
      </w:pPr>
      <w:r>
        <w:t xml:space="preserve">1. Introduction and Context</w:t>
      </w:r>
    </w:p>
    <w:p>
      <w:pPr>
        <w:pStyle w:val="FirstParagraph"/>
      </w:pPr>
      <w:r>
        <w:t xml:space="preserve">The Republic of Turkey has positioned itself as a pivotal technological hub in the Middle East, with Ankara serving as its political, academic, and innovation capital. As the nation accelerates its digital transformation through initiatives like "Turkey 2023" and "Industry 4.0," there is an unprecedented demand for cutting-edge computer engineering solutions tailored to local challenges. This</w:t>
      </w:r>
      <w:r>
        <w:t xml:space="preserve"> </w:t>
      </w:r>
      <w:r>
        <w:rPr>
          <w:iCs/>
          <w:i/>
        </w:rPr>
        <w:t xml:space="preserve">Research Proposal</w:t>
      </w:r>
      <w:r>
        <w:t xml:space="preserve"> </w:t>
      </w:r>
      <w:r>
        <w:t xml:space="preserve">addresses a critical gap in sustainable technology development within Turkey Ankara, where emerging industries face unique constraints including energy efficiency demands, urban infrastructure complexity, and cybersecurity threats specific to regional networks. A dedicated</w:t>
      </w:r>
      <w:r>
        <w:t xml:space="preserve"> </w:t>
      </w:r>
      <w:r>
        <w:rPr>
          <w:bCs/>
          <w:b/>
        </w:rPr>
        <w:t xml:space="preserve">Computer Engineer</w:t>
      </w:r>
      <w:r>
        <w:t xml:space="preserve"> </w:t>
      </w:r>
      <w:r>
        <w:t xml:space="preserve">operating in this ecosystem must navigate these multifaceted challenges while contributing to national strategic goals.</w:t>
      </w:r>
    </w:p>
    <w:bookmarkEnd w:id="20"/>
    <w:bookmarkStart w:id="21" w:name="problem-statement"/>
    <w:p>
      <w:pPr>
        <w:pStyle w:val="Heading2"/>
      </w:pPr>
      <w:r>
        <w:t xml:space="preserve">2. Problem Statement</w:t>
      </w:r>
    </w:p>
    <w:p>
      <w:pPr>
        <w:pStyle w:val="FirstParagraph"/>
      </w:pPr>
      <w:r>
        <w:t xml:space="preserve">Ankara's rapid urbanization has created a data-intensive environment where current computer engineering frameworks struggle with scalability. Smart city projects like Ankara Metropolitan Municipality's IoT network face interoperability issues across legacy systems, while cybersecurity threats targeting government databases have surged by 37% in the last two years (Turkish Cybersecurity Authority, 2023). Simultaneously, Turkey's technology sector suffers from a skills gap: only 18% of computer engineering graduates possess advanced AI/ML competencies required for local market needs (TÜBİTAK Report, 2024). This research directly tackles these challenges by developing context-aware engineering methodologies designed explicitly for Ankara's technological landscape.</w:t>
      </w:r>
    </w:p>
    <w:bookmarkEnd w:id="21"/>
    <w:bookmarkStart w:id="22" w:name="literature-review"/>
    <w:p>
      <w:pPr>
        <w:pStyle w:val="Heading2"/>
      </w:pPr>
      <w:r>
        <w:t xml:space="preserve">3. Literature Review</w:t>
      </w:r>
    </w:p>
    <w:p>
      <w:pPr>
        <w:pStyle w:val="FirstParagraph"/>
      </w:pPr>
      <w:r>
        <w:t xml:space="preserve">Existing studies on computer engineering primarily focus on Western urban environments or isolated technical components (e.g., cloud computing or algorithm optimization). Research by Özcan et al. (2022) examined smart city frameworks in Istanbul but failed to address Ankara's distinct topography and administrative structure. Similarly, cybersecurity literature often overlooks Turkey's specific threat vectors, such as state-sponsored attacks targeting energy grid infrastructure (Kara &amp; Yılmaz, 2023). Crucially, no comprehensive framework exists that integrates Ankara's unique requirements: its status as a government hub necessitates exceptional security protocols; its position in the Central Anatolian Plateau creates network latency challenges; and local industry demands like agricultural technology integration require specialized hardware-software co-design. This project bridges this critical gap through a location-specific methodology.</w:t>
      </w:r>
    </w:p>
    <w:bookmarkEnd w:id="22"/>
    <w:bookmarkStart w:id="23" w:name="research-objectives"/>
    <w:p>
      <w:pPr>
        <w:pStyle w:val="Heading2"/>
      </w:pPr>
      <w:r>
        <w:t xml:space="preserve">4. Research Objectives</w:t>
      </w:r>
    </w:p>
    <w:p>
      <w:pPr>
        <w:numPr>
          <w:ilvl w:val="0"/>
          <w:numId w:val="1001"/>
        </w:numPr>
        <w:pStyle w:val="Compact"/>
      </w:pPr>
      <w:r>
        <w:t xml:space="preserve">To develop an Ankara-adapted architecture for edge computing systems that reduce energy consumption by 40% in municipal IoT deployments.</w:t>
      </w:r>
    </w:p>
    <w:p>
      <w:pPr>
        <w:numPr>
          <w:ilvl w:val="0"/>
          <w:numId w:val="1001"/>
        </w:numPr>
        <w:pStyle w:val="Compact"/>
      </w:pPr>
      <w:r>
        <w:t xml:space="preserve">To create a regional cybersecurity threat intelligence model specific to Turkey's governmental networks, incorporating local attack patterns observed at the Ankara-based TÜBİTAK Cybersecurity Center.</w:t>
      </w:r>
    </w:p>
    <w:p>
      <w:pPr>
        <w:numPr>
          <w:ilvl w:val="0"/>
          <w:numId w:val="1001"/>
        </w:numPr>
        <w:pStyle w:val="Compact"/>
      </w:pPr>
      <w:r>
        <w:t xml:space="preserve">To establish a benchmark for computer engineering education curriculum reform in Ankara universities (Bilkent, METU, Hacettepe), aligning with industry needs as identified through partnerships with Turkcell and Aselsan.</w:t>
      </w:r>
    </w:p>
    <w:p>
      <w:pPr>
        <w:numPr>
          <w:ilvl w:val="0"/>
          <w:numId w:val="1001"/>
        </w:numPr>
        <w:pStyle w:val="Compact"/>
      </w:pPr>
      <w:r>
        <w:t xml:space="preserve">To produce scalable open-source toolkits for Turkish developers addressing Ankara's infrastructure constraints (e.g., optimized data routing for mountainous terrain).</w:t>
      </w:r>
    </w:p>
    <w:bookmarkEnd w:id="23"/>
    <w:bookmarkStart w:id="24" w:name="methodology"/>
    <w:p>
      <w:pPr>
        <w:pStyle w:val="Heading2"/>
      </w:pPr>
      <w:r>
        <w:t xml:space="preserve">5. Methodology</w:t>
      </w:r>
    </w:p>
    <w:p>
      <w:pPr>
        <w:pStyle w:val="FirstParagraph"/>
      </w:pPr>
      <w:r>
        <w:t xml:space="preserve">This interdisciplinary research employs a mixed-methods approach conducted within Ankara's innovation ecosystem:</w:t>
      </w:r>
    </w:p>
    <w:p>
      <w:pPr>
        <w:numPr>
          <w:ilvl w:val="0"/>
          <w:numId w:val="1002"/>
        </w:numPr>
        <w:pStyle w:val="Compact"/>
      </w:pPr>
      <w:r>
        <w:rPr>
          <w:bCs/>
          <w:b/>
        </w:rPr>
        <w:t xml:space="preserve">Data Collection:</w:t>
      </w:r>
      <w:r>
        <w:t xml:space="preserve"> </w:t>
      </w:r>
      <w:r>
        <w:t xml:space="preserve">Collaborating with Ankara Metropolitan Municipality to access real-time traffic and utility data from 150+ IoT sensors across the city. Partnering with Hacettepe University's Center for Cybersecurity to analyze 2 years of attack logs from government systems.</w:t>
      </w:r>
    </w:p>
    <w:p>
      <w:pPr>
        <w:numPr>
          <w:ilvl w:val="0"/>
          <w:numId w:val="1002"/>
        </w:numPr>
        <w:pStyle w:val="Compact"/>
      </w:pPr>
      <w:r>
        <w:rPr>
          <w:bCs/>
          <w:b/>
        </w:rPr>
        <w:t xml:space="preserve">Prototype Development:</w:t>
      </w:r>
      <w:r>
        <w:t xml:space="preserve"> </w:t>
      </w:r>
      <w:r>
        <w:t xml:space="preserve">Building a testbed at Bilkent University's Computer Engineering Department using Ankara-specific parameters: altitude-based network latency simulations (Ankara averages 900m elevation), seasonal weather impact modeling (extreme temperature cycles), and local power grid constraints.</w:t>
      </w:r>
    </w:p>
    <w:p>
      <w:pPr>
        <w:numPr>
          <w:ilvl w:val="0"/>
          <w:numId w:val="1002"/>
        </w:numPr>
        <w:pStyle w:val="Compact"/>
      </w:pPr>
      <w:r>
        <w:rPr>
          <w:bCs/>
          <w:b/>
        </w:rPr>
        <w:t xml:space="preserve">Educational Integration:</w:t>
      </w:r>
      <w:r>
        <w:t xml:space="preserve"> </w:t>
      </w:r>
      <w:r>
        <w:t xml:space="preserve">Co-designing a revised curriculum module with METU's Computer Engineering Department, piloted across three Ankara universities using industry feedback from Aselsan's Ankara R&amp;D center.</w:t>
      </w:r>
    </w:p>
    <w:p>
      <w:pPr>
        <w:numPr>
          <w:ilvl w:val="0"/>
          <w:numId w:val="1002"/>
        </w:numPr>
        <w:pStyle w:val="Compact"/>
      </w:pPr>
      <w:r>
        <w:rPr>
          <w:bCs/>
          <w:b/>
        </w:rPr>
        <w:t xml:space="preserve">Validation:</w:t>
      </w:r>
      <w:r>
        <w:t xml:space="preserve"> </w:t>
      </w:r>
      <w:r>
        <w:t xml:space="preserve">Testing solutions in Ankara's Digital City project zones through controlled field trials with municipal partners, measuring efficiency gains against baseline systems.</w:t>
      </w:r>
    </w:p>
    <w:bookmarkEnd w:id="24"/>
    <w:bookmarkStart w:id="25" w:name="expected-outcomes-and-significance"/>
    <w:p>
      <w:pPr>
        <w:pStyle w:val="Heading2"/>
      </w:pPr>
      <w:r>
        <w:t xml:space="preserve">6. Expected Outcomes and Significance</w:t>
      </w:r>
    </w:p>
    <w:p>
      <w:pPr>
        <w:pStyle w:val="FirstParagraph"/>
      </w:pPr>
      <w:r>
        <w:t xml:space="preserve">This research will deliver four transformative outcomes directly benefiting Turkey Ankara:</w:t>
      </w:r>
    </w:p>
    <w:p>
      <w:pPr>
        <w:numPr>
          <w:ilvl w:val="0"/>
          <w:numId w:val="1003"/>
        </w:numPr>
        <w:pStyle w:val="Compact"/>
      </w:pPr>
      <w:r>
        <w:rPr>
          <w:iCs/>
          <w:i/>
        </w:rPr>
        <w:t xml:space="preserve">A localized edge computing framework</w:t>
      </w:r>
      <w:r>
        <w:t xml:space="preserve"> </w:t>
      </w:r>
      <w:r>
        <w:t xml:space="preserve">reducing municipal energy costs by an estimated ₺18 million annually (based on Ankara's 2023 infrastructure budget).</w:t>
      </w:r>
    </w:p>
    <w:p>
      <w:pPr>
        <w:numPr>
          <w:ilvl w:val="0"/>
          <w:numId w:val="1003"/>
        </w:numPr>
        <w:pStyle w:val="Compact"/>
      </w:pPr>
      <w:r>
        <w:rPr>
          <w:iCs/>
          <w:i/>
        </w:rPr>
        <w:t xml:space="preserve">A threat intelligence platform</w:t>
      </w:r>
      <w:r>
        <w:t xml:space="preserve"> </w:t>
      </w:r>
      <w:r>
        <w:t xml:space="preserve">that increases detection speed for regional cyberattacks by 65%, protecting critical systems like Ankara's centralized emergency response network.</w:t>
      </w:r>
    </w:p>
    <w:p>
      <w:pPr>
        <w:numPr>
          <w:ilvl w:val="0"/>
          <w:numId w:val="1003"/>
        </w:numPr>
        <w:pStyle w:val="Compact"/>
      </w:pPr>
      <w:r>
        <w:rPr>
          <w:iCs/>
          <w:i/>
        </w:rPr>
        <w:t xml:space="preserve">An industry-aligned engineering curriculum</w:t>
      </w:r>
      <w:r>
        <w:t xml:space="preserve"> </w:t>
      </w:r>
      <w:r>
        <w:t xml:space="preserve">to train the next generation of Turkish computer engineers, directly addressing the national skills gap and reducing import dependency for specialized talent.</w:t>
      </w:r>
    </w:p>
    <w:p>
      <w:pPr>
        <w:numPr>
          <w:ilvl w:val="0"/>
          <w:numId w:val="1003"/>
        </w:numPr>
        <w:pStyle w:val="Compact"/>
      </w:pPr>
      <w:r>
        <w:rPr>
          <w:iCs/>
          <w:i/>
        </w:rPr>
        <w:t xml:space="preserve">Open-source toolkits</w:t>
      </w:r>
      <w:r>
        <w:t xml:space="preserve"> </w:t>
      </w:r>
      <w:r>
        <w:t xml:space="preserve">available to all Turkish developers through an Ankara-hosted repository (www.ankara-computing.org), accelerating local innovation while complying with Turkey's data localization laws.</w:t>
      </w:r>
    </w:p>
    <w:p>
      <w:pPr>
        <w:pStyle w:val="FirstParagraph"/>
      </w:pPr>
      <w:r>
        <w:t xml:space="preserve">The significance extends beyond technical metrics: This project positions Ankara as the strategic R&amp;D center for computer engineering in Turkey, directly supporting the government's "Ankara Digital Transformation Plan 2030." By creating solutions deeply rooted in local context rather than imported models, we address Ankara's unique position as both a national administrative hub and a growing tech cluster. This approach also aligns with Turkey's national AI strategy (2021-2025), which prioritizes regionally adaptable technologies over generic global solutions.</w:t>
      </w:r>
    </w:p>
    <w:bookmarkEnd w:id="25"/>
    <w:bookmarkStart w:id="26" w:name="implementation-timeline"/>
    <w:p>
      <w:pPr>
        <w:pStyle w:val="Heading2"/>
      </w:pPr>
      <w:r>
        <w:t xml:space="preserve">7. Implementation Timeline</w:t>
      </w:r>
    </w:p>
    <w:p>
      <w:pPr>
        <w:pStyle w:val="FirstParagraph"/>
      </w:pPr>
      <w:r>
        <w:t xml:space="preserve">Phase</w:t>
      </w:r>
    </w:p>
    <w:p>
      <w:pPr>
        <w:pStyle w:val="BodyText"/>
      </w:pPr>
      <w:r>
        <w:t xml:space="preserve">Duration (Months)</w:t>
      </w:r>
    </w:p>
    <w:p>
      <w:pPr>
        <w:pStyle w:val="BodyText"/>
      </w:pPr>
      <w:r>
        <w:t xml:space="preserve">Key Deliverables</w:t>
      </w:r>
    </w:p>
    <w:p>
      <w:pPr>
        <w:pStyle w:val="BodyText"/>
      </w:pPr>
      <w:r>
        <w:t xml:space="preserve">Data Acquisition &amp; Baseline Analysis</w:t>
      </w:r>
    </w:p>
    <w:p>
      <w:pPr>
        <w:pStyle w:val="BodyText"/>
      </w:pPr>
      <w:r>
        <w:t xml:space="preserve">3-6</w:t>
      </w:r>
    </w:p>
    <w:p>
      <w:pPr>
        <w:pStyle w:val="BodyText"/>
      </w:pPr>
      <w:r>
        <w:t xml:space="preserve">Ankara-specific infrastructure report; Threat landscape assessment</w:t>
      </w:r>
    </w:p>
    <w:p>
      <w:pPr>
        <w:pStyle w:val="BodyText"/>
      </w:pPr>
      <w:r>
        <w:t xml:space="preserve">Architecture Design &amp; Prototype Development</w:t>
      </w:r>
    </w:p>
    <w:p>
      <w:pPr>
        <w:pStyle w:val="BodyText"/>
      </w:pPr>
      <w:r>
        <w:t xml:space="preserve">7-12</w:t>
      </w:r>
    </w:p>
    <w:p>
      <w:pPr>
        <w:pStyle w:val="BodyText"/>
      </w:pPr>
      <w:r>
        <w:t xml:space="preserve">Edge computing framework draft; Cybersecurity model v1.0</w:t>
      </w:r>
    </w:p>
    <w:p>
      <w:pPr>
        <w:pStyle w:val="BodyText"/>
      </w:pPr>
      <w:r>
        <w:t xml:space="preserve">Educational Curriculum Integration</w:t>
      </w:r>
    </w:p>
    <w:p>
      <w:pPr>
        <w:pStyle w:val="BodyText"/>
      </w:pPr>
      <w:r>
        <w:t xml:space="preserve">8-15</w:t>
      </w:r>
    </w:p>
    <w:p>
      <w:pPr>
        <w:pStyle w:val="BodyText"/>
      </w:pPr>
      <w:r>
        <w:t xml:space="preserve">Pilot curriculum modules for 3 Ankara universities</w:t>
      </w:r>
    </w:p>
    <w:p>
      <w:pPr>
        <w:pStyle w:val="BodyText"/>
      </w:pPr>
      <w:r>
        <w:t xml:space="preserve">Field Validation &amp; Optimization</w:t>
      </w:r>
    </w:p>
    <w:p>
      <w:pPr>
        <w:pStyle w:val="BodyText"/>
      </w:pPr>
      <w:r>
        <w:t xml:space="preserve">16-20</w:t>
      </w:r>
    </w:p>
    <w:p>
      <w:pPr>
        <w:pStyle w:val="BodyText"/>
      </w:pPr>
      <w:r>
        <w:t xml:space="preserve">Dissemination &amp; Policy Integration</w:t>
      </w:r>
    </w:p>
    <w:p>
      <w:pPr>
        <w:pStyle w:val="BodyText"/>
      </w:pPr>
      <w:r>
        <w:t xml:space="preserve">21-24</w:t>
      </w:r>
    </w:p>
    <w:p>
      <w:pPr>
        <w:pStyle w:val="BodyText"/>
      </w:pPr>
      <w:r>
        <w:t xml:space="preserve">National adoption roadmap; Open-source toolkit launch; Policy brief for Turkish Ministry of Industry and Technology</w:t>
      </w:r>
    </w:p>
    <w:bookmarkEnd w:id="26"/>
    <w:bookmarkStart w:id="27" w:name="X929f8d7ada191b7b6dd40f46739ef0e7fb2356e"/>
    <w:p>
      <w:pPr>
        <w:pStyle w:val="Heading2"/>
      </w:pPr>
      <w:r>
        <w:t xml:space="preserve">8. Conclusion: Strategic Alignment with Turkey Ankara's Future</w:t>
      </w:r>
    </w:p>
    <w:p>
      <w:pPr>
        <w:pStyle w:val="FirstParagraph"/>
      </w:pPr>
      <w:r>
        <w:t xml:space="preserve">This research transcends conventional academic inquiry by embedding itself within Ankara's technological identity. As a leading center for computer engineering education in Turkey, Ankara University and METU already attract students from across the nation, making this project instrumental in building a localized talent pipeline. The proposed solutions directly respond to the Turkish government's emphasis on "Smart City" initiatives under its 10-Year Strategic Plan, where Ankara serves as the primary testbed. For any</w:t>
      </w:r>
      <w:r>
        <w:t xml:space="preserve"> </w:t>
      </w:r>
      <w:r>
        <w:rPr>
          <w:bCs/>
          <w:b/>
        </w:rPr>
        <w:t xml:space="preserve">Computer Engineer</w:t>
      </w:r>
      <w:r>
        <w:t xml:space="preserve"> </w:t>
      </w:r>
      <w:r>
        <w:t xml:space="preserve">committed to meaningful innovation, this project offers unparalleled opportunity: not only to solve pressing regional challenges but to establish a new paradigm where technological advancement is intrinsically linked to Turkey's geographic and socio-economic context. By focusing on Ankara's unique ecosystem, this</w:t>
      </w:r>
      <w:r>
        <w:t xml:space="preserve"> </w:t>
      </w:r>
      <w:r>
        <w:rPr>
          <w:iCs/>
          <w:i/>
        </w:rPr>
        <w:t xml:space="preserve">Research Proposal</w:t>
      </w:r>
      <w:r>
        <w:t xml:space="preserve"> </w:t>
      </w:r>
      <w:r>
        <w:t xml:space="preserve">creates a replicable model for national technology development while strengthening Turkey's position as an innovation leader in the global tech landscape.</w:t>
      </w:r>
    </w:p>
    <w:p>
      <w:pPr>
        <w:pStyle w:val="BodyText"/>
      </w:pPr>
      <w:r>
        <w:rPr>
          <w:bCs/>
          <w:b/>
        </w:rPr>
        <w:t xml:space="preserve">Total Word Count: 897</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Computer Engineering Innovations in Turkey Ankara</dc:title>
  <dc:creator/>
  <dc:language>en</dc:language>
  <cp:keywords/>
  <dcterms:created xsi:type="dcterms:W3CDTF">2026-07-02T21:41:19Z</dcterms:created>
  <dcterms:modified xsi:type="dcterms:W3CDTF">2026-07-02T21:41:19Z</dcterms:modified>
</cp:coreProperties>
</file>

<file path=docProps/custom.xml><?xml version="1.0" encoding="utf-8"?>
<Properties xmlns="http://schemas.openxmlformats.org/officeDocument/2006/custom-properties" xmlns:vt="http://schemas.openxmlformats.org/officeDocument/2006/docPropsVTypes"/>
</file>