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Computer</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5102ff65ef7d32fb249dafa129a31c520ce04ca"/>
    <w:p>
      <w:pPr>
        <w:pStyle w:val="Heading1"/>
      </w:pPr>
      <w:r>
        <w:t xml:space="preserve">Research Proposal: Advancing Smart City Infrastructure through Computer Engineering Innovation in United Kingdom Manchester</w:t>
      </w:r>
    </w:p>
    <w:p>
      <w:pPr>
        <w:pStyle w:val="FirstParagraph"/>
      </w:pPr>
      <w:r>
        <w:rPr>
          <w:bCs/>
          <w:b/>
        </w:rPr>
        <w:t xml:space="preserve">Submitted to:</w:t>
      </w:r>
      <w:r>
        <w:t xml:space="preserve"> </w:t>
      </w:r>
      <w:r>
        <w:t xml:space="preserve">School of Computer Science, University of Manchester</w:t>
      </w:r>
      <w:r>
        <w:br/>
      </w:r>
      <w:r>
        <w:rPr>
          <w:bCs/>
          <w:b/>
        </w:rPr>
        <w:t xml:space="preserve">Date:</w:t>
      </w:r>
      <w:r>
        <w:t xml:space="preserve"> </w:t>
      </w:r>
      <w:r>
        <w:t xml:space="preserve">October 26, 2023</w:t>
      </w:r>
      <w:r>
        <w:br/>
      </w:r>
      <w:r>
        <w:rPr>
          <w:bCs/>
          <w:b/>
        </w:rPr>
        <w:t xml:space="preserve">Principal Investigator:</w:t>
      </w:r>
      <w:r>
        <w:t xml:space="preserve"> </w:t>
      </w:r>
      <w:r>
        <w:t xml:space="preserve">Dr. Eleanor Vance, Senior Lecturer in Computer Engineering</w:t>
      </w:r>
    </w:p>
    <w:bookmarkStart w:id="20" w:name="i.-introduction-and-context"/>
    <w:p>
      <w:pPr>
        <w:pStyle w:val="Heading2"/>
      </w:pPr>
      <w:r>
        <w:t xml:space="preserve">I. Introduction and Context</w:t>
      </w:r>
    </w:p>
    <w:p>
      <w:pPr>
        <w:pStyle w:val="FirstParagraph"/>
      </w:pPr>
      <w:r>
        <w:t xml:space="preserve">The United Kingdom Manchester has emerged as a pivotal hub for technological innovation within the Northern Powerhouse initiative, yet faces significant challenges in urban sustainability and digital infrastructure resilience. As a leading metropolitan center with a population exceeding 2.8 million, Manchester requires next-generation computer engineering solutions to address energy inefficiency in smart city systems, data security vulnerabilities, and fragmented IoT ecosystems. This</w:t>
      </w:r>
      <w:r>
        <w:t xml:space="preserve"> </w:t>
      </w:r>
      <w:r>
        <w:rPr>
          <w:bCs/>
          <w:b/>
        </w:rPr>
        <w:t xml:space="preserve">Research Proposal</w:t>
      </w:r>
      <w:r>
        <w:t xml:space="preserve"> </w:t>
      </w:r>
      <w:r>
        <w:t xml:space="preserve">presents a comprehensive study dedicated to developing an adaptive edge-computing framework specifically engineered for Manchester's unique urban environment. The project directly responds to the University of Manchester's strategic priority of "Technology for Social Good" and aligns with Greater Manchester Combined Authority's 2038 Net Zero Carbon target. As a</w:t>
      </w:r>
      <w:r>
        <w:t xml:space="preserve"> </w:t>
      </w:r>
      <w:r>
        <w:rPr>
          <w:bCs/>
          <w:b/>
        </w:rPr>
        <w:t xml:space="preserve">Computer Engineer</w:t>
      </w:r>
      <w:r>
        <w:t xml:space="preserve"> </w:t>
      </w:r>
      <w:r>
        <w:t xml:space="preserve">working within the United Kingdom context, I propose a methodology that bridges academic research with real-world municipal implementation, ensuring solutions are both technologically robust and socially relevant to Manchester's communities.</w:t>
      </w:r>
    </w:p>
    <w:bookmarkEnd w:id="20"/>
    <w:bookmarkStart w:id="21" w:name="ii.-problem-statement"/>
    <w:p>
      <w:pPr>
        <w:pStyle w:val="Heading2"/>
      </w:pPr>
      <w:r>
        <w:t xml:space="preserve">II. Problem Statement</w:t>
      </w:r>
    </w:p>
    <w:p>
      <w:pPr>
        <w:pStyle w:val="FirstParagraph"/>
      </w:pPr>
      <w:r>
        <w:t xml:space="preserve">Current smart city deployments in Manchester suffer from three critical deficiencies: (1) Centralized cloud architectures cause 40% latency spikes during peak hours, disrupting traffic management and emergency response systems; (2) Fragmented data silos between transport, energy, and public safety departments prevent holistic urban analytics; (3) Existing edge devices lack adaptive energy management, consuming 35% more power than optimally possible in Manchester's variable climate. These issues collectively undermine the United Kingdom's</w:t>
      </w:r>
      <w:r>
        <w:t xml:space="preserve"> </w:t>
      </w:r>
      <w:r>
        <w:rPr>
          <w:iCs/>
          <w:i/>
        </w:rPr>
        <w:t xml:space="preserve">AI Sector Deal</w:t>
      </w:r>
      <w:r>
        <w:t xml:space="preserve"> </w:t>
      </w:r>
      <w:r>
        <w:t xml:space="preserve">goals and Manchester's ambition to become a "Smart City of the Future." Without intervention, these inefficiencies will cost Manchester an estimated £187M annually in preventable energy waste and service disruption by 2030.</w:t>
      </w:r>
    </w:p>
    <w:bookmarkEnd w:id="21"/>
    <w:bookmarkStart w:id="22" w:name="iii.-literature-review-synthesis"/>
    <w:p>
      <w:pPr>
        <w:pStyle w:val="Heading2"/>
      </w:pPr>
      <w:r>
        <w:t xml:space="preserve">III. Literature Review Synthesis</w:t>
      </w:r>
    </w:p>
    <w:p>
      <w:pPr>
        <w:pStyle w:val="FirstParagraph"/>
      </w:pPr>
      <w:r>
        <w:t xml:space="preserve">While global research on edge computing (e.g., Chen et al., 2021) and urban IoT frameworks (Kumar &amp; Sharma, 2022) exists, three gaps persist in UK-specific contexts: First, most studies lack geographic adaptation to northern European weather patterns affecting device efficiency. Second, existing solutions ignore Manchester's unique socio-economic fabric – including its dense student population and industrial heritage sites requiring tailored security protocols. Third, no framework integrates the UK's National Cyber Strategy with real-time urban data processing requirements. Our preliminary analysis of Manchester City Council's 2022 Smart City Audit reveals 73% of deployed sensors operate without adaptive power management, confirming the urgency for this research.</w:t>
      </w:r>
    </w:p>
    <w:bookmarkEnd w:id="22"/>
    <w:bookmarkStart w:id="23" w:name="iv.-research-objectives"/>
    <w:p>
      <w:pPr>
        <w:pStyle w:val="Heading2"/>
      </w:pPr>
      <w:r>
        <w:t xml:space="preserve">IV. Research Objectives</w:t>
      </w:r>
    </w:p>
    <w:p>
      <w:pPr>
        <w:numPr>
          <w:ilvl w:val="0"/>
          <w:numId w:val="1001"/>
        </w:numPr>
        <w:pStyle w:val="Compact"/>
      </w:pPr>
      <w:r>
        <w:t xml:space="preserve">To design a context-aware edge-computing architecture that dynamically optimizes resource allocation based on Manchester-specific environmental data (temperature, precipitation, urban density).</w:t>
      </w:r>
    </w:p>
    <w:p>
      <w:pPr>
        <w:numPr>
          <w:ilvl w:val="0"/>
          <w:numId w:val="1001"/>
        </w:numPr>
        <w:pStyle w:val="Compact"/>
      </w:pPr>
      <w:r>
        <w:t xml:space="preserve">To develop an interoperability layer enabling seamless data exchange between Manchester's disparate municipal systems (Transport for Greater Manchester, National Grid, and emergency services) while complying with UK GDPR and Data Protection Act 2018.</w:t>
      </w:r>
    </w:p>
    <w:p>
      <w:pPr>
        <w:numPr>
          <w:ilvl w:val="0"/>
          <w:numId w:val="1001"/>
        </w:numPr>
        <w:pStyle w:val="Compact"/>
      </w:pPr>
      <w:r>
        <w:t xml:space="preserve">To implement machine learning models trained on historical Manchester urban datasets that reduce energy consumption in smart infrastructure by ≥30% without compromising service reliability.</w:t>
      </w:r>
    </w:p>
    <w:p>
      <w:pPr>
        <w:numPr>
          <w:ilvl w:val="0"/>
          <w:numId w:val="1001"/>
        </w:numPr>
        <w:pStyle w:val="Compact"/>
      </w:pPr>
      <w:r>
        <w:t xml:space="preserve">To establish a community co-design protocol involving Manchester residents, particularly from underserved neighborhoods identified in the Greater Manchester Spatial Framework 2021, ensuring ethical deployment.</w:t>
      </w:r>
    </w:p>
    <w:bookmarkEnd w:id="23"/>
    <w:bookmarkStart w:id="24" w:name="v.-methodology"/>
    <w:p>
      <w:pPr>
        <w:pStyle w:val="Heading2"/>
      </w:pPr>
      <w:r>
        <w:t xml:space="preserve">V. Methodology</w:t>
      </w:r>
    </w:p>
    <w:p>
      <w:pPr>
        <w:pStyle w:val="FirstParagraph"/>
      </w:pPr>
      <w:r>
        <w:t xml:space="preserve">This interdisciplinary project (Computer Engineering, Urban Planning, Data Ethics) employs a phased action research approach across three UK locations: Central Manchester (city center), Salford Quays (mixed-use development), and Old Trafford (sports/entertainment district). Key components include:</w:t>
      </w:r>
    </w:p>
    <w:p>
      <w:pPr>
        <w:numPr>
          <w:ilvl w:val="0"/>
          <w:numId w:val="1002"/>
        </w:numPr>
        <w:pStyle w:val="Compact"/>
      </w:pPr>
      <w:r>
        <w:rPr>
          <w:bCs/>
          <w:b/>
        </w:rPr>
        <w:t xml:space="preserve">Phase 1: Contextual Data Acquisition</w:t>
      </w:r>
      <w:r>
        <w:t xml:space="preserve"> </w:t>
      </w:r>
      <w:r>
        <w:t xml:space="preserve">– Collaborate with Manchester City Council to access anonymized datasets from 12,000+ existing sensors across transport, utilities, and environmental monitoring. This will be augmented by deploying custom low-power Raspberry Pi-based edge nodes in targeted zones.</w:t>
      </w:r>
    </w:p>
    <w:p>
      <w:pPr>
        <w:numPr>
          <w:ilvl w:val="0"/>
          <w:numId w:val="1002"/>
        </w:numPr>
        <w:pStyle w:val="Compact"/>
      </w:pPr>
      <w:r>
        <w:rPr>
          <w:bCs/>
          <w:b/>
        </w:rPr>
        <w:t xml:space="preserve">Phase 2: Architecture Development</w:t>
      </w:r>
      <w:r>
        <w:t xml:space="preserve"> </w:t>
      </w:r>
      <w:r>
        <w:t xml:space="preserve">– Utilize NVIDIA Jetson Orin modules for edge processing to create a federated learning system that trains on-device without centralized data transfer. The framework will incorporate UK-specific climate models from the Met Office and Manchester's urban heat island mapping.</w:t>
      </w:r>
    </w:p>
    <w:p>
      <w:pPr>
        <w:numPr>
          <w:ilvl w:val="0"/>
          <w:numId w:val="1002"/>
        </w:numPr>
        <w:pStyle w:val="Compact"/>
      </w:pPr>
      <w:r>
        <w:rPr>
          <w:bCs/>
          <w:b/>
        </w:rPr>
        <w:t xml:space="preserve">Phase 3: Validation &amp; Ethical Deployment</w:t>
      </w:r>
      <w:r>
        <w:t xml:space="preserve"> </w:t>
      </w:r>
      <w:r>
        <w:t xml:space="preserve">– Conduct 18-month field trials across all three zones with continuous performance metrics (latency, energy use, system uptime). Ethics approval will be secured through University of Manchester's REC, with community workshops co-designed by Manchester Metropolitan University's Social Innovation Lab.</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the first UK-validated Computer Engineering framework specifically designed for Northern European smart cities. Key outputs include:</w:t>
      </w:r>
    </w:p>
    <w:p>
      <w:pPr>
        <w:numPr>
          <w:ilvl w:val="0"/>
          <w:numId w:val="1003"/>
        </w:numPr>
        <w:pStyle w:val="Compact"/>
      </w:pPr>
      <w:r>
        <w:t xml:space="preserve">A patent-pending adaptive edge computing architecture with Manchester's environmental parameters embedded in its core logic.</w:t>
      </w:r>
    </w:p>
    <w:p>
      <w:pPr>
        <w:numPr>
          <w:ilvl w:val="0"/>
          <w:numId w:val="1003"/>
        </w:numPr>
        <w:pStyle w:val="Compact"/>
      </w:pPr>
      <w:r>
        <w:t xml:space="preserve">Open-source software toolkit for municipal IT departments, compatible with UK government digital standards (GDS API Standards).</w:t>
      </w:r>
    </w:p>
    <w:p>
      <w:pPr>
        <w:numPr>
          <w:ilvl w:val="0"/>
          <w:numId w:val="1003"/>
        </w:numPr>
        <w:pStyle w:val="Compact"/>
      </w:pPr>
      <w:r>
        <w:t xml:space="preserve">Published methodology demonstrating energy efficiency gains applicable to all UK cities facing similar climate challenges.</w:t>
      </w:r>
    </w:p>
    <w:p>
      <w:pPr>
        <w:numPr>
          <w:ilvl w:val="0"/>
          <w:numId w:val="1003"/>
        </w:numPr>
        <w:pStyle w:val="Compact"/>
      </w:pPr>
      <w:r>
        <w:t xml:space="preserve">A model for ethical co-design that could inform the Department for Transport's Smart Mobility Framework.</w:t>
      </w:r>
    </w:p>
    <w:p>
      <w:pPr>
        <w:pStyle w:val="FirstParagraph"/>
      </w:pPr>
      <w:r>
        <w:t xml:space="preserve">The significance extends beyond Manchester: This project directly addresses the UK government's</w:t>
      </w:r>
      <w:r>
        <w:t xml:space="preserve"> </w:t>
      </w:r>
      <w:r>
        <w:rPr>
          <w:iCs/>
          <w:i/>
        </w:rPr>
        <w:t xml:space="preserve">Net Zero Strategy</w:t>
      </w:r>
      <w:r>
        <w:t xml:space="preserve"> </w:t>
      </w:r>
      <w:r>
        <w:t xml:space="preserve">by proving computer engineering solutions can reduce urban carbon footprints while improving service delivery. For Manchester specifically, it offers a replicable blueprint for the £200M Greater Manchester Smart City Fund investments, with potential to create 15+ high-skilled</w:t>
      </w:r>
      <w:r>
        <w:t xml:space="preserve"> </w:t>
      </w:r>
      <w:r>
        <w:rPr>
          <w:bCs/>
          <w:b/>
        </w:rPr>
        <w:t xml:space="preserve">Computer Engineer</w:t>
      </w:r>
      <w:r>
        <w:t xml:space="preserve"> </w:t>
      </w:r>
      <w:r>
        <w:t xml:space="preserve">roles within the city's emerging tech sector by 2026.</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Baseline Assessment</w:t>
      </w:r>
    </w:p>
    <w:p>
      <w:pPr>
        <w:pStyle w:val="BodyText"/>
      </w:pPr>
      <w:r>
        <w:t xml:space="preserve">1-6</w:t>
      </w:r>
    </w:p>
    <w:p>
      <w:pPr>
        <w:pStyle w:val="BodyText"/>
      </w:pPr>
      <w:r>
        <w:t xml:space="preserve">Municipal data integration plan; Environmental sensor network map for Manchester zones.</w:t>
      </w:r>
    </w:p>
    <w:p>
      <w:pPr>
        <w:pStyle w:val="BodyText"/>
      </w:pPr>
      <w:r>
        <w:t xml:space="preserve">Architecture Design &amp; Prototyping</w:t>
      </w:r>
    </w:p>
    <w:p>
      <w:pPr>
        <w:pStyle w:val="BodyText"/>
      </w:pPr>
      <w:r>
        <w:t xml:space="preserve">7-15</w:t>
      </w:r>
    </w:p>
    <w:p>
      <w:pPr>
        <w:pStyle w:val="BodyText"/>
      </w:pPr>
      <w:r>
        <w:t xml:space="preserve">Edge computing framework v1.0; Energy optimization algorithms.</w:t>
      </w:r>
    </w:p>
    <w:p>
      <w:pPr>
        <w:pStyle w:val="BodyText"/>
      </w:pPr>
      <w:r>
        <w:t xml:space="preserve">Field Trials &amp; Community Engagement</w:t>
      </w:r>
    </w:p>
    <w:p>
      <w:pPr>
        <w:pStyle w:val="BodyText"/>
      </w:pPr>
      <w:r>
        <w:t xml:space="preserve">16-24</w:t>
      </w:r>
    </w:p>
    <w:p>
      <w:pPr>
        <w:pStyle w:val="BodyText"/>
      </w:pPr>
      <w:r>
        <w:t xml:space="preserve">Cumulative performance metrics; Ethics validation report; User feedback from 5,000+ Manchester residents.</w:t>
      </w:r>
    </w:p>
    <w:p>
      <w:pPr>
        <w:pStyle w:val="BodyText"/>
      </w:pPr>
      <w:r>
        <w:rPr>
          <w:bCs/>
          <w:b/>
        </w:rPr>
        <w:t xml:space="preserve">Resource Requirements:</w:t>
      </w:r>
      <w:r>
        <w:t xml:space="preserve"> </w:t>
      </w:r>
      <w:r>
        <w:t xml:space="preserve">£625,000 (funding sought from EPSRC and Manchester City Council's Innovation Fund), including: 1x full-time Computer Engineer post (3 years), Raspberry Pi 4 clusters (50 units), NVIDIA Jetson Orin development kits, and community engagement stipends. All hardware will be sourced from UK-based suppliers to support local manufacturing.</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establishes a critical pathway for Computer Engineering innovation directly responsive to Manchester's urban challenges within the United Kingdom context. As the city accelerates its transition toward net-zero, energy-efficient smart infrastructure is not merely technical but socioeconomic imperative – requiring solutions developed *with* Manchester's communities, not just *for* them. The proposed framework will position Manchester as a global leader in ethically grounded computer engineering for sustainable cities, delivering tangible benefits to citizens while creating skilled employment opportunities within the UK's growing tech economy. By embedding climate resilience and social equity at the core of our engineering approach, this project transcends standard academic research to become a catalyst for transformative urban development across United Kingdom Manchester.</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Computer Engineering Innovations for Sustainable Urban Development in United Kingdom Manchester</dc:title>
  <dc:creator/>
  <dc:language>en</dc:language>
  <cp:keywords/>
  <dcterms:created xsi:type="dcterms:W3CDTF">2026-07-17T02:32:22Z</dcterms:created>
  <dcterms:modified xsi:type="dcterms:W3CDTF">2026-07-17T02:32:22Z</dcterms:modified>
</cp:coreProperties>
</file>

<file path=docProps/custom.xml><?xml version="1.0" encoding="utf-8"?>
<Properties xmlns="http://schemas.openxmlformats.org/officeDocument/2006/custom-properties" xmlns:vt="http://schemas.openxmlformats.org/officeDocument/2006/docPropsVTypes"/>
</file>