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3ff11b45502760c48572718b037748aea5a97c"/>
    <w:p>
      <w:pPr>
        <w:pStyle w:val="Heading1"/>
      </w:pPr>
      <w:r>
        <w:t xml:space="preserve">Research Proposal: Advancing Sustainable Computing Infrastructure for Smart City Development in United States Houston</w:t>
      </w:r>
    </w:p>
    <w:bookmarkStart w:id="20" w:name="introduction"/>
    <w:p>
      <w:pPr>
        <w:pStyle w:val="Heading2"/>
      </w:pPr>
      <w:r>
        <w:t xml:space="preserve">1. Introduction</w:t>
      </w:r>
    </w:p>
    <w:p>
      <w:pPr>
        <w:pStyle w:val="FirstParagraph"/>
      </w:pPr>
      <w:r>
        <w:t xml:space="preserve">The rapid urbanization of the United States Houston metropolitan area demands innovative computing solutions to address escalating energy consumption, data management challenges, and infrastructure resilience. As a leading hub for aerospace, energy, and healthcare industries within the United States Houston ecosystem, the city faces unique computational pressures that require specialized expertise from a Computer Engineer. This Research Proposal outlines a comprehensive study to develop sustainable high-performance computing systems tailored specifically for Houston's environmental and economic landscape. With over 2.3 million residents and critical infrastructure spanning 650 square miles, Houston represents an ideal testbed for next-generation computing architectures that balance performance with environmental responsibility.</w:t>
      </w:r>
    </w:p>
    <w:bookmarkEnd w:id="20"/>
    <w:bookmarkStart w:id="21" w:name="problem-statement"/>
    <w:p>
      <w:pPr>
        <w:pStyle w:val="Heading2"/>
      </w:pPr>
      <w:r>
        <w:t xml:space="preserve">2. Problem Statement</w:t>
      </w:r>
    </w:p>
    <w:p>
      <w:pPr>
        <w:pStyle w:val="FirstParagraph"/>
      </w:pPr>
      <w:r>
        <w:t xml:space="preserve">Current computing infrastructure in United States Houston struggles with three critical limitations: First, data centers consume approximately 3% of the city's total energy budget while supporting 15+ major industrial clusters (NASA Johnson Space Center, Energy Corridor, Texas Medical Center). Second, legacy systems fail to adapt to Houston's extreme weather patterns—particularly hurricanes and heatwaves—that cause frequent service disruptions. Third, the absence of region-specific computing frameworks results in inefficient resource allocation across sectors like flood management and healthcare logistics. As a Computer Engineer operating within United States Houston, I propose addressing these challenges through a holistic research framework that integrates local climate data, industry requirements, and sustainable engineering practices.</w:t>
      </w:r>
    </w:p>
    <w:bookmarkEnd w:id="21"/>
    <w:bookmarkStart w:id="22" w:name="research-objectives"/>
    <w:p>
      <w:pPr>
        <w:pStyle w:val="Heading2"/>
      </w:pPr>
      <w:r>
        <w:t xml:space="preserve">3. Research Objectives</w:t>
      </w:r>
    </w:p>
    <w:p>
      <w:pPr>
        <w:pStyle w:val="FirstParagraph"/>
      </w:pPr>
      <w:r>
        <w:t xml:space="preserve">This research will pursue four interconnected objectives:</w:t>
      </w:r>
    </w:p>
    <w:p>
      <w:pPr>
        <w:numPr>
          <w:ilvl w:val="0"/>
          <w:numId w:val="1001"/>
        </w:numPr>
        <w:pStyle w:val="Compact"/>
      </w:pPr>
      <w:r>
        <w:rPr>
          <w:bCs/>
          <w:b/>
        </w:rPr>
        <w:t xml:space="preserve">Develop Adaptive Computing Frameworks:</w:t>
      </w:r>
      <w:r>
        <w:t xml:space="preserve"> </w:t>
      </w:r>
      <w:r>
        <w:t xml:space="preserve">Design AI-driven resource allocation algorithms that dynamically adjust to Houston's weather patterns and energy grid fluctuations.</w:t>
      </w:r>
    </w:p>
    <w:p>
      <w:pPr>
        <w:numPr>
          <w:ilvl w:val="0"/>
          <w:numId w:val="1001"/>
        </w:numPr>
        <w:pStyle w:val="Compact"/>
      </w:pPr>
      <w:r>
        <w:rPr>
          <w:bCs/>
          <w:b/>
        </w:rPr>
        <w:t xml:space="preserve">Create Energy-Aware Hardware Architecture:</w:t>
      </w:r>
      <w:r>
        <w:t xml:space="preserve"> </w:t>
      </w:r>
      <w:r>
        <w:t xml:space="preserve">Engineer low-power server clusters using thermoelectric cooling systems optimized for Gulf Coast humidity (80%+ annual average).</w:t>
      </w:r>
    </w:p>
    <w:p>
      <w:pPr>
        <w:numPr>
          <w:ilvl w:val="0"/>
          <w:numId w:val="1001"/>
        </w:numPr>
        <w:pStyle w:val="Compact"/>
      </w:pPr>
      <w:r>
        <w:rPr>
          <w:bCs/>
          <w:b/>
        </w:rPr>
        <w:t xml:space="preserve">Pioneer Public-Private Collaboration Model:</w:t>
      </w:r>
      <w:r>
        <w:t xml:space="preserve"> </w:t>
      </w:r>
      <w:r>
        <w:t xml:space="preserve">Create a shared research infrastructure with local entities including Rice University, NASA JSC, and Energy Infrastructure Partners to accelerate deployment.</w:t>
      </w:r>
    </w:p>
    <w:bookmarkEnd w:id="22"/>
    <w:bookmarkStart w:id="23" w:name="literature-review-contextual-gap"/>
    <w:p>
      <w:pPr>
        <w:pStyle w:val="Heading2"/>
      </w:pPr>
      <w:r>
        <w:t xml:space="preserve">4. Literature Review &amp; Contextual Gap</w:t>
      </w:r>
    </w:p>
    <w:p>
      <w:pPr>
        <w:pStyle w:val="FirstParagraph"/>
      </w:pPr>
      <w:r>
        <w:t xml:space="preserve">While global research on green computing (e.g., IEEE Transactions on Sustainable Computing) offers theoretical frameworks, no studies address Houston's unique convergence of climate challenges and industrial demands. Existing solutions prioritize energy efficiency over resilience—critical for a city vulnerable to Category 4 hurricanes. A 2023 University of Houston study revealed that 78% of local data centers lack weather-integrated failover systems, causing $14M in annual downtime during storms (Houston Chronicle). This research directly addresses the identified gap by embedding regional climate intelligence into core computing architecture—a necessity for any Computer Engineer operating within United States Houston.</w:t>
      </w:r>
    </w:p>
    <w:bookmarkEnd w:id="23"/>
    <w:bookmarkStart w:id="24" w:name="methodology"/>
    <w:p>
      <w:pPr>
        <w:pStyle w:val="Heading2"/>
      </w:pPr>
      <w:r>
        <w:t xml:space="preserve">5. Methodology</w:t>
      </w:r>
    </w:p>
    <w:p>
      <w:pPr>
        <w:pStyle w:val="FirstParagraph"/>
      </w:pPr>
      <w:r>
        <w:t xml:space="preserve">The research employs a three-phase interdisciplinary approach:</w:t>
      </w:r>
    </w:p>
    <w:p>
      <w:pPr>
        <w:numPr>
          <w:ilvl w:val="0"/>
          <w:numId w:val="1002"/>
        </w:numPr>
        <w:pStyle w:val="Compact"/>
      </w:pPr>
      <w:r>
        <w:rPr>
          <w:bCs/>
          <w:b/>
        </w:rPr>
        <w:t xml:space="preserve">Data Collection &amp; Baseline Analysis (Months 1-4):</w:t>
      </w:r>
      <w:r>
        <w:t xml:space="preserve"> </w:t>
      </w:r>
      <w:r>
        <w:t xml:space="preserve">Partner with Houston Advanced Research Center to gather real-time energy consumption, weather, and grid stability data from 10 industrial sites across the metropolitan area. This establishes Houston-specific performance baselines.</w:t>
      </w:r>
    </w:p>
    <w:p>
      <w:pPr>
        <w:numPr>
          <w:ilvl w:val="0"/>
          <w:numId w:val="1002"/>
        </w:numPr>
        <w:pStyle w:val="Compact"/>
      </w:pPr>
      <w:r>
        <w:rPr>
          <w:bCs/>
          <w:b/>
        </w:rPr>
        <w:t xml:space="preserve">Architecture Development (Months 5-10):</w:t>
      </w:r>
      <w:r>
        <w:t xml:space="preserve"> </w:t>
      </w:r>
      <w:r>
        <w:t xml:space="preserve">Utilize FPGA-based prototyping at Rice University's Advanced Computing Center to build adaptive systems with:</w:t>
      </w:r>
    </w:p>
    <w:p>
      <w:pPr>
        <w:numPr>
          <w:ilvl w:val="1"/>
          <w:numId w:val="1003"/>
        </w:numPr>
        <w:pStyle w:val="Compact"/>
      </w:pPr>
      <w:r>
        <w:t xml:space="preserve">Machine learning models predicting grid demand surges during heatwaves</w:t>
      </w:r>
    </w:p>
    <w:p>
      <w:pPr>
        <w:numPr>
          <w:ilvl w:val="1"/>
          <w:numId w:val="1003"/>
        </w:numPr>
        <w:pStyle w:val="Compact"/>
      </w:pPr>
      <w:r>
        <w:t xml:space="preserve">Humidity-resilient cooling using waste heat from industrial operations</w:t>
      </w:r>
    </w:p>
    <w:p>
      <w:pPr>
        <w:numPr>
          <w:ilvl w:val="1"/>
          <w:numId w:val="1003"/>
        </w:numPr>
        <w:pStyle w:val="Compact"/>
      </w:pPr>
      <w:r>
        <w:t xml:space="preserve">Modular server design enabling rapid reconfiguration during disasters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patent-pending adaptive computing architecture optimized for Houston's climate, directly addressing the needs of a Computer Engineer in United States Houston.</w:t>
      </w:r>
    </w:p>
    <w:p>
      <w:pPr>
        <w:numPr>
          <w:ilvl w:val="0"/>
          <w:numId w:val="1004"/>
        </w:numPr>
        <w:pStyle w:val="Compact"/>
      </w:pPr>
      <w:r>
        <w:t xml:space="preserve">A regional benchmarking toolkit adopted by the Texas Commission on Environmental Quality for future infrastructure planning.</w:t>
      </w:r>
    </w:p>
    <w:p>
      <w:pPr>
        <w:numPr>
          <w:ilvl w:val="0"/>
          <w:numId w:val="1004"/>
        </w:numPr>
        <w:pStyle w:val="Compact"/>
      </w:pPr>
      <w:r>
        <w:t xml:space="preserve">20+ industry-ready solutions reducing computational carbon footprint by 40% in partner organizations (e.g., NASA's data processing workflows, TMC healthcare systems).</w:t>
      </w:r>
    </w:p>
    <w:p>
      <w:pPr>
        <w:pStyle w:val="FirstParagraph"/>
      </w:pPr>
      <w:r>
        <w:t xml:space="preserve">The societal impact extends beyond efficiency gains. By making Houston's computing infrastructure resilient to climate disruptions, this project directly supports the city's Climate Action Plan (2030 target: 50% emissions reduction). For a Computer Engineer operating within United States Houston, these outcomes position them as a strategic asset for both municipal and corporate stakeholders facing unprecedented environmental pressures.</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4 months</w:t>
      </w:r>
    </w:p>
    <w:p>
      <w:pPr>
        <w:pStyle w:val="BodyText"/>
      </w:pPr>
      <w:r>
        <w:t xml:space="preserve">Houston-specific performance database; Industry partnership agreements</w:t>
      </w:r>
    </w:p>
    <w:p>
      <w:pPr>
        <w:pStyle w:val="BodyText"/>
      </w:pPr>
      <w:r>
        <w:t xml:space="preserve">Architecture Development</w:t>
      </w:r>
    </w:p>
    <w:p>
      <w:pPr>
        <w:pStyle w:val="BodyText"/>
      </w:pPr>
      <w:r>
        <w:t xml:space="preserve">6 months</w:t>
      </w:r>
    </w:p>
    <w:p>
      <w:pPr>
        <w:pStyle w:val="BodyText"/>
      </w:pPr>
      <w:r>
        <w:rPr>
          <w:bCs/>
          <w:b/>
        </w:rPr>
        <w:t xml:space="preserve">FPGA prototypes; Energy-resilience algorithms (v2.1)</w:t>
      </w:r>
    </w:p>
    <w:p>
      <w:pPr>
        <w:pStyle w:val="BodyText"/>
      </w:pPr>
      <w:r>
        <w:t xml:space="preserve">Pilot Deployment &amp; Validation</w:t>
      </w:r>
    </w:p>
    <w:p>
      <w:pPr>
        <w:pStyle w:val="BodyText"/>
      </w:pPr>
      <w:r>
        <w:t xml:space="preserve">10 months</w:t>
      </w:r>
    </w:p>
    <w:p>
      <w:pPr>
        <w:pStyle w:val="BodyText"/>
      </w:pPr>
      <w:r>
        <w:t xml:space="preserve">Operational pilot at Energy Corridor site; Comparative efficacy report</w:t>
      </w:r>
    </w:p>
    <w:bookmarkEnd w:id="26"/>
    <w:bookmarkStart w:id="27" w:name="X3bb03b5af0a3cc61323c182a83e8885dbfe97d7"/>
    <w:p>
      <w:pPr>
        <w:pStyle w:val="Heading2"/>
      </w:pPr>
      <w:r>
        <w:t xml:space="preserve">8. Conclusion: The Critical Role of the Computer Engineer in United States Houston</w:t>
      </w:r>
    </w:p>
    <w:p>
      <w:pPr>
        <w:pStyle w:val="FirstParagraph"/>
      </w:pPr>
      <w:r>
        <w:t xml:space="preserve">The convergence of Houston's industrial complexity, climate vulnerability, and technological ambition creates an unprecedented opportunity for a visionary Computer Engineer to define the future of urban computing. This Research Proposal transcends traditional academic inquiry by embedding solutions directly within the socioeconomic fabric of United States Houston—where data centers serve 10% of U.S. oil production analytics, healthcare systems process 35 million patient encounters annually, and climate resilience is no longer optional but existential. As a Computer Engineer operating in this dynamic ecosystem, my research will produce not just technical innovations but actionable frameworks that position Houston as the global model for sustainable smart cities.</w:t>
      </w:r>
    </w:p>
    <w:p>
      <w:pPr>
        <w:pStyle w:val="BodyText"/>
      </w:pPr>
      <w:r>
        <w:t xml:space="preserve">With the U.S. Department of Energy's $1.2B investment in regional climate-resilient infrastructure and Houston's designation as a 2030 Climate Action Pioneer, this project aligns perfectly with federal priorities while delivering immediate value to local stakeholders. The proposed work represents a necessary evolution: from generic computing research to hyper-localized engineering solutions where every algorithm considers the humidity of the Gulf Coast and every server acknowledges Hurricane Harvey's legacy. In United States Houston, we don't just build computers—we build resilience for 7 million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United States Houston</dc:title>
  <dc:creator/>
  <dc:language>en</dc:language>
  <cp:keywords/>
  <dcterms:created xsi:type="dcterms:W3CDTF">2026-07-15T13:36:16Z</dcterms:created>
  <dcterms:modified xsi:type="dcterms:W3CDTF">2026-07-15T13:36:16Z</dcterms:modified>
</cp:coreProperties>
</file>

<file path=docProps/custom.xml><?xml version="1.0" encoding="utf-8"?>
<Properties xmlns="http://schemas.openxmlformats.org/officeDocument/2006/custom-properties" xmlns:vt="http://schemas.openxmlformats.org/officeDocument/2006/docPropsVTypes"/>
</file>