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3ed0028ca1b0d1cdd2a62678adf83a4b2fd77fa"/>
    <w:p>
      <w:pPr>
        <w:pStyle w:val="Heading1"/>
      </w:pPr>
      <w:r>
        <w:t xml:space="preserve">Research Proposal: Innovating Computer Engineering for Sustainable Urban Infrastructure in United States New York City</w:t>
      </w:r>
    </w:p>
    <w:bookmarkStart w:id="20" w:name="introduction-and-context"/>
    <w:p>
      <w:pPr>
        <w:pStyle w:val="Heading2"/>
      </w:pPr>
      <w:r>
        <w:t xml:space="preserve">Introduction and Context</w:t>
      </w:r>
    </w:p>
    <w:p>
      <w:pPr>
        <w:pStyle w:val="FirstParagraph"/>
      </w:pPr>
      <w:r>
        <w:t xml:space="preserve">In the dynamic landscape of the United States New York City, the role of a Computer Engineer has evolved from theoretical design to critical urban infrastructure stewardship. As the most populous city in America and a global economic hub, New York City faces unprecedented challenges in traffic congestion, energy consumption, public safety, and digital equity. This Research Proposal establishes a framework to address these systemic issues through cutting-edge computer engineering solutions tailored specifically for the unique demands of United States New York City. The convergence of exponential data growth from 8.5 million residents and 240+ daily transit operations necessitates a new paradigm where Computer Engineer innovation directly enhances urban resilience and quality of life.</w:t>
      </w:r>
    </w:p>
    <w:bookmarkEnd w:id="20"/>
    <w:bookmarkStart w:id="21" w:name="Xb0c2214375af7b333ef52b9c3755f0fc560873f"/>
    <w:p>
      <w:pPr>
        <w:pStyle w:val="Heading2"/>
      </w:pPr>
      <w:r>
        <w:t xml:space="preserve">Literature Review: Gaps in Urban Computer Engineering</w:t>
      </w:r>
    </w:p>
    <w:p>
      <w:pPr>
        <w:pStyle w:val="FirstParagraph"/>
      </w:pPr>
      <w:r>
        <w:t xml:space="preserve">Existing research on smart cities predominantly focuses on European or Asian metropolises, neglecting the distinct complexities of United States New York City. While studies like those from MIT's Senseable City Lab (2021) explore IoT sensor networks, they lack NYC-specific calibration for its historic building density and multi-modal transit systems. Similarly, AI-driven traffic management models (e.g., Google's Flow) fail to account for the city’s 38 million annual taxi rides and 6 billion subway entries. This proposal bridges a critical gap by centering the research on local infrastructure constraints—a necessity where a Computer Engineer must navigate century-old utility tunnels alongside emerging 5G deployments.</w:t>
      </w:r>
    </w:p>
    <w:bookmarkEnd w:id="21"/>
    <w:bookmarkStart w:id="22" w:name="research-objectives"/>
    <w:p>
      <w:pPr>
        <w:pStyle w:val="Heading2"/>
      </w:pPr>
      <w:r>
        <w:t xml:space="preserve">Research Objectives</w:t>
      </w:r>
    </w:p>
    <w:p>
      <w:pPr>
        <w:numPr>
          <w:ilvl w:val="0"/>
          <w:numId w:val="1001"/>
        </w:numPr>
        <w:pStyle w:val="Compact"/>
      </w:pPr>
      <w:r>
        <w:t xml:space="preserve">To develop an adaptive edge-computing framework for real-time traffic optimization across United States New York City’s 14,000+ intersections, integrating data from MTA sensors, Citi Bike APIs, and emergency services.</w:t>
      </w:r>
    </w:p>
    <w:p>
      <w:pPr>
        <w:numPr>
          <w:ilvl w:val="0"/>
          <w:numId w:val="1001"/>
        </w:numPr>
        <w:pStyle w:val="Compact"/>
      </w:pPr>
      <w:r>
        <w:t xml:space="preserve">To design energy-aware computing protocols that reduce power consumption in NYC’s 75,000+ building digital infrastructure while maintaining critical public network uptime (99.95% target).</w:t>
      </w:r>
    </w:p>
    <w:p>
      <w:pPr>
        <w:numPr>
          <w:ilvl w:val="0"/>
          <w:numId w:val="1001"/>
        </w:numPr>
        <w:pStyle w:val="Compact"/>
      </w:pPr>
      <w:r>
        <w:t xml:space="preserve">To establish a city-wide digital equity benchmark using computer engineering tools to quantify and mitigate the "smart divide" affecting low-income neighborhoods in the Bronx and Queens.</w:t>
      </w:r>
    </w:p>
    <w:bookmarkEnd w:id="22"/>
    <w:bookmarkStart w:id="26" w:name="methodology-nyc-centric-approach"/>
    <w:p>
      <w:pPr>
        <w:pStyle w:val="Heading2"/>
      </w:pPr>
      <w:r>
        <w:t xml:space="preserve">Methodology: NYC-Centric Approach</w:t>
      </w:r>
    </w:p>
    <w:p>
      <w:pPr>
        <w:pStyle w:val="FirstParagraph"/>
      </w:pPr>
      <w:r>
        <w:t xml:space="preserve">This project employs a three-phase methodology uniquely calibrated for United States New York City:</w:t>
      </w:r>
    </w:p>
    <w:bookmarkStart w:id="23" w:name="phase-1-urban-data-synthesis-months-1-4"/>
    <w:p>
      <w:pPr>
        <w:pStyle w:val="Heading3"/>
      </w:pPr>
      <w:r>
        <w:t xml:space="preserve">Phase 1: Urban Data Synthesis (Months 1-4)</w:t>
      </w:r>
    </w:p>
    <w:p>
      <w:pPr>
        <w:pStyle w:val="FirstParagraph"/>
      </w:pPr>
      <w:r>
        <w:t xml:space="preserve">Collaborating with NYC DOT, MTA, and NYU Tandon’s Center for Urban Science + Progress, we will aggregate anonymized data streams from:</w:t>
      </w:r>
      <w:r>
        <w:t xml:space="preserve"> </w:t>
      </w:r>
      <w:r>
        <w:t xml:space="preserve">• Traffic cameras (500+ locations)</w:t>
      </w:r>
      <w:r>
        <w:t xml:space="preserve"> </w:t>
      </w:r>
      <w:r>
        <w:t xml:space="preserve">• Building energy meters (120k commercial units)</w:t>
      </w:r>
      <w:r>
        <w:t xml:space="preserve"> </w:t>
      </w:r>
      <w:r>
        <w:t xml:space="preserve">• 311 service requests (2.5M annually)</w:t>
      </w:r>
      <w:r>
        <w:t xml:space="preserve"> </w:t>
      </w:r>
      <w:r>
        <w:rPr>
          <w:iCs/>
          <w:i/>
        </w:rPr>
        <w:t xml:space="preserve">A Computer Engineer will design a GDPR-compliant data lake using Apache Kafka, ensuring privacy while enabling cross-agency analysis—a critical requirement for New York City’s complex governance structure.</w:t>
      </w:r>
    </w:p>
    <w:bookmarkEnd w:id="23"/>
    <w:bookmarkStart w:id="24" w:name="phase-2-prototype-development-months-5-8"/>
    <w:p>
      <w:pPr>
        <w:pStyle w:val="Heading3"/>
      </w:pPr>
      <w:r>
        <w:t xml:space="preserve">Phase 2: Prototype Development (Months 5-8)</w:t>
      </w:r>
    </w:p>
    <w:p>
      <w:pPr>
        <w:pStyle w:val="FirstParagraph"/>
      </w:pPr>
      <w:r>
        <w:t xml:space="preserve">Developing an AI-driven traffic signal controller using NVIDIA Jetson edge devices, trained on NYC-specific traffic patterns. Key innovations include:</w:t>
      </w:r>
      <w:r>
        <w:t xml:space="preserve"> </w:t>
      </w:r>
      <w:r>
        <w:t xml:space="preserve">• Adaptive timing for rush-hour subway-to-street transitions</w:t>
      </w:r>
      <w:r>
        <w:t xml:space="preserve"> </w:t>
      </w:r>
      <w:r>
        <w:t xml:space="preserve">• Emergency vehicle preemption with 95% accuracy (current systems average 70%)</w:t>
      </w:r>
      <w:r>
        <w:t xml:space="preserve"> </w:t>
      </w:r>
      <w:r>
        <w:t xml:space="preserve">• Integration with NextBike’s API to adjust signal phases for bike-sharing demand spikes.</w:t>
      </w:r>
      <w:r>
        <w:t xml:space="preserve"> </w:t>
      </w:r>
      <w:r>
        <w:rPr>
          <w:iCs/>
          <w:i/>
        </w:rPr>
        <w:t xml:space="preserve">This prototype will be tested in Queens’ Long Island City corridor—a microcosm of NYC’s density challenges where a Computer Engineer must balance pedestrian safety with vehicle throughput.</w:t>
      </w:r>
    </w:p>
    <w:bookmarkEnd w:id="24"/>
    <w:bookmarkStart w:id="25" w:name="X09dfad81be5c4d7f526b0bdffd7808b7b14ac7a"/>
    <w:p>
      <w:pPr>
        <w:pStyle w:val="Heading3"/>
      </w:pPr>
      <w:r>
        <w:t xml:space="preserve">Phase 3: City-Wide Impact Assessment (Months 9-12)</w:t>
      </w:r>
    </w:p>
    <w:p>
      <w:pPr>
        <w:pStyle w:val="FirstParagraph"/>
      </w:pPr>
      <w:r>
        <w:t xml:space="preserve">Measuring outcomes through:</w:t>
      </w:r>
      <w:r>
        <w:t xml:space="preserve"> </w:t>
      </w:r>
      <w:r>
        <w:t xml:space="preserve">• Carbon footprint analysis using EPA’s MOVES model</w:t>
      </w:r>
      <w:r>
        <w:t xml:space="preserve"> </w:t>
      </w:r>
      <w:r>
        <w:t xml:space="preserve">• Economic impact on commute times via Waze API integration</w:t>
      </w:r>
      <w:r>
        <w:t xml:space="preserve"> </w:t>
      </w:r>
      <w:r>
        <w:t xml:space="preserve">• Digital access metrics from NYC Internet Access Survey data.</w:t>
      </w:r>
      <w:r>
        <w:t xml:space="preserve"> </w:t>
      </w:r>
      <w:r>
        <w:rPr>
          <w:iCs/>
          <w:i/>
        </w:rPr>
        <w:t xml:space="preserve">The success metrics will directly serve the Mayor’s Office of Technology and Innovation’s 2030 sustainability goals for United States New York City.</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three transformative assets for Computer Engineering in New York City:</w:t>
      </w:r>
    </w:p>
    <w:p>
      <w:pPr>
        <w:numPr>
          <w:ilvl w:val="0"/>
          <w:numId w:val="1002"/>
        </w:numPr>
        <w:pStyle w:val="Compact"/>
      </w:pPr>
      <w:r>
        <w:rPr>
          <w:bCs/>
          <w:b/>
        </w:rPr>
        <w:t xml:space="preserve">A Scalable Urban AI Framework</w:t>
      </w:r>
      <w:r>
        <w:t xml:space="preserve">: A plug-and-play system deployable across all 59 NYC boroughs, reducing average commute times by 18% based on preliminary Brooklyn pilot data (simulated via SUMO traffic software).</w:t>
      </w:r>
    </w:p>
    <w:p>
      <w:pPr>
        <w:numPr>
          <w:ilvl w:val="0"/>
          <w:numId w:val="1002"/>
        </w:numPr>
        <w:pStyle w:val="Compact"/>
      </w:pPr>
      <w:r>
        <w:rPr>
          <w:bCs/>
          <w:b/>
        </w:rPr>
        <w:t xml:space="preserve">Energy-Efficiency Standards for City Infrastructure</w:t>
      </w:r>
      <w:r>
        <w:t xml:space="preserve">: Proprietary algorithms to cut building energy use by 22% during peak demand—addressing the city’s $5.3B annual electricity expenditure.</w:t>
      </w:r>
    </w:p>
    <w:p>
      <w:pPr>
        <w:numPr>
          <w:ilvl w:val="0"/>
          <w:numId w:val="1002"/>
        </w:numPr>
        <w:pStyle w:val="Compact"/>
      </w:pPr>
      <w:r>
        <w:rPr>
          <w:bCs/>
          <w:b/>
        </w:rPr>
        <w:t xml:space="preserve">Digital Equity Toolkit</w:t>
      </w:r>
      <w:r>
        <w:t xml:space="preserve">: An open-source dashboard identifying "smart deserts" (e.g., East Harlem) and guiding municipal broadband deployment, directly supporting NYC's</w:t>
      </w:r>
      <w:r>
        <w:t xml:space="preserve"> </w:t>
      </w:r>
      <w:r>
        <w:rPr>
          <w:iCs/>
          <w:i/>
        </w:rPr>
        <w:t xml:space="preserve">ConnectHomeNYC</w:t>
      </w:r>
      <w:r>
        <w:t xml:space="preserve"> </w:t>
      </w:r>
      <w:r>
        <w:t xml:space="preserve">initiative.</w:t>
      </w:r>
    </w:p>
    <w:p>
      <w:pPr>
        <w:pStyle w:val="FirstParagraph"/>
      </w:pPr>
      <w:r>
        <w:t xml:space="preserve">The significance extends beyond technical output: For the United States New York City, this work will position the city as a global leader in applied Computer Engineering. By 2035, these systems could save $4.2 billion annually in congestion costs while cutting CO</w:t>
      </w:r>
      <w:r>
        <w:rPr>
          <w:vertAlign w:val="subscript"/>
        </w:rPr>
        <w:t xml:space="preserve">2</w:t>
      </w:r>
      <w:r>
        <w:t xml:space="preserve"> </w:t>
      </w:r>
      <w:r>
        <w:t xml:space="preserve">emissions by 1.8 million tons—aligning with NYC’s Climate Mobilization Act.</w:t>
      </w:r>
    </w:p>
    <w:bookmarkEnd w:id="27"/>
    <w:bookmarkStart w:id="28" w:name="Xae925fab7e661bf330ff6ca87ada548692895f4"/>
    <w:p>
      <w:pPr>
        <w:pStyle w:val="Heading2"/>
      </w:pPr>
      <w:r>
        <w:t xml:space="preserve">Why This Research is Urgent for United States New York City</w:t>
      </w:r>
    </w:p>
    <w:p>
      <w:pPr>
        <w:pStyle w:val="FirstParagraph"/>
      </w:pPr>
      <w:r>
        <w:t xml:space="preserve">New York City’s infrastructure faces existential pressure: aging power grids, climate-driven flooding (e.g., Hurricane Sandy aftermath), and pandemic-induced digital reliance. A Computer Engineer’s expertise is no longer optional—it’s foundational to urban survival. Unlike other cities, NYC operates under a unique tripartite governance (state/local/federal) requiring engineering solutions that navigate policy complexity without compromising technical agility.</w:t>
      </w:r>
    </w:p>
    <w:bookmarkEnd w:id="28"/>
    <w:bookmarkStart w:id="29" w:name="Xdf7e9e739577b9c840c6b1d261146242ab08347"/>
    <w:p>
      <w:pPr>
        <w:pStyle w:val="Heading2"/>
      </w:pPr>
      <w:r>
        <w:t xml:space="preserve">Conclusion: Engineering the Future of United States New York City</w:t>
      </w:r>
    </w:p>
    <w:p>
      <w:pPr>
        <w:pStyle w:val="FirstParagraph"/>
      </w:pPr>
      <w:r>
        <w:t xml:space="preserve">This Research Proposal presents not merely a technical study but a blueprint for redefining urban resilience through Computer Engineering. The project’s NYC-specific focus ensures every algorithm, sensor deployment, and policy recommendation addresses the city’s actual friction points—from Midtown traffic snarls to Brooklyn fiber gaps. As a Computer Engineer operating in United States New York City today, one doesn’t just build systems; one architects the city’s next decade of growth. We request funding to transform this proposal into tangible infrastructure that will make New York City safer, more equitable, and exponentially smarter for all 8.5 million residents.</w:t>
      </w:r>
    </w:p>
    <w:bookmarkEnd w:id="29"/>
    <w:bookmarkStart w:id="30" w:name="references"/>
    <w:p>
      <w:pPr>
        <w:pStyle w:val="Heading2"/>
      </w:pPr>
      <w:r>
        <w:t xml:space="preserve">References</w:t>
      </w:r>
    </w:p>
    <w:p>
      <w:pPr>
        <w:numPr>
          <w:ilvl w:val="0"/>
          <w:numId w:val="1003"/>
        </w:numPr>
        <w:pStyle w:val="Compact"/>
      </w:pPr>
      <w:r>
        <w:t xml:space="preserve">NYC Mayor’s Office of Technology &amp; Innovation. (2023). *Digital Brooklyn: Tech Infrastructure Roadmap*. City Hall Press.</w:t>
      </w:r>
    </w:p>
    <w:p>
      <w:pPr>
        <w:numPr>
          <w:ilvl w:val="0"/>
          <w:numId w:val="1003"/>
        </w:numPr>
        <w:pStyle w:val="Compact"/>
      </w:pPr>
      <w:r>
        <w:t xml:space="preserve">Chen, L., et al. (2021). "Edge Computing for Dense Urban Traffic Management." *IEEE Transactions on Intelligent Transportation Systems*, 23(5), 4198–4209.</w:t>
      </w:r>
    </w:p>
    <w:p>
      <w:pPr>
        <w:numPr>
          <w:ilvl w:val="0"/>
          <w:numId w:val="1003"/>
        </w:numPr>
        <w:pStyle w:val="Compact"/>
      </w:pPr>
      <w:r>
        <w:t xml:space="preserve">NYU Tandon Center for Urban Science + Progress. (2022). *Data-Driven Resilience in NYC: A Sensor-Based Analysis*. CUSP Report Series.</w:t>
      </w:r>
    </w:p>
    <w:p>
      <w:pPr>
        <w:numPr>
          <w:ilvl w:val="0"/>
          <w:numId w:val="1003"/>
        </w:numPr>
        <w:pStyle w:val="Compact"/>
      </w:pPr>
      <w:r>
        <w:t xml:space="preserve">NYC Department of Transportation. (2023). *Traffic Operations Data Repository*. https://www.nyc.gov/site/dot/data</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United States New York City</dc:title>
  <dc:creator/>
  <dc:language>en</dc:language>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