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AI-Powered</w:t>
      </w:r>
      <w:r>
        <w:t xml:space="preserve"> </w:t>
      </w:r>
      <w:r>
        <w:t xml:space="preserve">Agricultural</w:t>
      </w:r>
      <w:r>
        <w:t xml:space="preserve"> </w:t>
      </w:r>
      <w:r>
        <w:t xml:space="preserve">Optimization</w:t>
      </w:r>
      <w:r>
        <w:t xml:space="preserve"> </w:t>
      </w:r>
      <w:r>
        <w:t xml:space="preserve">System</w:t>
      </w:r>
      <w:r>
        <w:t xml:space="preserve"> </w:t>
      </w:r>
      <w:r>
        <w:t xml:space="preserve">for</w:t>
      </w:r>
      <w:r>
        <w:t xml:space="preserve"> </w:t>
      </w:r>
      <w:r>
        <w:t xml:space="preserve">Uzbekistan</w:t>
      </w:r>
      <w:r>
        <w:t xml:space="preserve"> </w:t>
      </w:r>
      <w:r>
        <w:t xml:space="preserve">Tashkent</w:t>
      </w:r>
    </w:p>
    <w:bookmarkStart w:id="28" w:name="X135420b3ac0951cc0ccd05bc889e56038f226f0"/>
    <w:p>
      <w:pPr>
        <w:pStyle w:val="Heading1"/>
      </w:pPr>
      <w:r>
        <w:t xml:space="preserve">Research Proposal: Developing an AI-Driven Agricultural Yield Prediction Platform for Sustainable Development in Uzbekistan Tashkent</w:t>
      </w:r>
    </w:p>
    <w:bookmarkStart w:id="20" w:name="introduction"/>
    <w:p>
      <w:pPr>
        <w:pStyle w:val="Heading2"/>
      </w:pPr>
      <w:r>
        <w:t xml:space="preserve">1. Introduction</w:t>
      </w:r>
    </w:p>
    <w:p>
      <w:pPr>
        <w:pStyle w:val="FirstParagraph"/>
      </w:pPr>
      <w:r>
        <w:t xml:space="preserve">This Research Proposal outlines a critical initiative for advancing technological infrastructure in Uzbekistan Tashkent, focusing on the urgent need for sustainable agricultural solutions. As Central Asia's largest economy with agriculture contributing 20% to GDP, Uzbekistan faces significant challenges including water scarcity, climate volatility, and outdated farming techniques. The proposed project addresses these through a localized Artificial Intelligence (AI) platform designed specifically for Tashkent's agro-climatic conditions. This initiative positions the Computer Engineer as a pivotal professional in bridging digital innovation with national development priorities under Uzbekistan's 'Digital Uzbekistan 2030' strategy.</w:t>
      </w:r>
    </w:p>
    <w:bookmarkEnd w:id="20"/>
    <w:bookmarkStart w:id="21" w:name="problem-statement"/>
    <w:p>
      <w:pPr>
        <w:pStyle w:val="Heading2"/>
      </w:pPr>
      <w:r>
        <w:t xml:space="preserve">2. Problem Statement</w:t>
      </w:r>
    </w:p>
    <w:p>
      <w:pPr>
        <w:pStyle w:val="FirstParagraph"/>
      </w:pPr>
      <w:r>
        <w:t xml:space="preserve">Uzbekistan Tashkent, as the political and economic epicenter, must lead agricultural modernization to feed its growing population (over 35 million) and reduce import dependency. Current yield prediction systems imported from Western nations fail to account for Tashkent's unique soil composition (saline-alkaline soils), microclimate variations across the Fergana Valley, and traditional irrigation practices. Consequently, farmers experience 25-40% crop loss annually due to inaccurate forecasts, while water wastage exceeds 40% in conventional farming. This gap represents a $1.2 billion annual economic loss for Uzbekistan's agricultural sector according to FAO data (2023). A locally developed AI solution is imperative to align technology with national context.</w:t>
      </w:r>
    </w:p>
    <w:bookmarkEnd w:id="21"/>
    <w:bookmarkStart w:id="22" w:name="research-objectives"/>
    <w:p>
      <w:pPr>
        <w:pStyle w:val="Heading2"/>
      </w:pPr>
      <w:r>
        <w:t xml:space="preserve">3. Research Objectives</w:t>
      </w:r>
    </w:p>
    <w:p>
      <w:pPr>
        <w:pStyle w:val="FirstParagraph"/>
      </w:pPr>
      <w:r>
        <w:t xml:space="preserve">The primary goal of this Computer Engineer-led research is to design, develop, and deploy an adaptive AI platform that:</w:t>
      </w:r>
      <w:r>
        <w:t xml:space="preserve"> </w:t>
      </w:r>
      <w:r>
        <w:t xml:space="preserve">(1) Integrates Tashkent's historical weather data (1990-2023), soil sensors, and satellite imagery;</w:t>
      </w:r>
      <w:r>
        <w:t xml:space="preserve"> </w:t>
      </w:r>
      <w:r>
        <w:t xml:space="preserve">(2) Creates localized yield prediction models using deep learning algorithms trained on Uzbekistan-specific crop datasets;</w:t>
      </w:r>
      <w:r>
        <w:t xml:space="preserve"> </w:t>
      </w:r>
      <w:r>
        <w:t xml:space="preserve">(3) Delivers real-time irrigation recommendations via SMS/USSD for low-connectivity rural communities;</w:t>
      </w:r>
      <w:r>
        <w:t xml:space="preserve"> </w:t>
      </w:r>
      <w:r>
        <w:t xml:space="preserve">(4) Reduces water usage by 30% while increasing crop yields by 25% within two agricultural seasons. This project directly supports Uzbekistan's National Development Strategy 'Strategy for Action in the Agricultural Sector' and positions Tashkent as Central Asia's innovation hub.</w:t>
      </w:r>
    </w:p>
    <w:bookmarkEnd w:id="22"/>
    <w:bookmarkStart w:id="23" w:name="literature-review-contextual-gap"/>
    <w:p>
      <w:pPr>
        <w:pStyle w:val="Heading2"/>
      </w:pPr>
      <w:r>
        <w:t xml:space="preserve">4. Literature Review &amp; Contextual Gap</w:t>
      </w:r>
    </w:p>
    <w:p>
      <w:pPr>
        <w:pStyle w:val="FirstParagraph"/>
      </w:pPr>
      <w:r>
        <w:t xml:space="preserve">While global AI agriculture tools exist (e.g., IBM Watson Decision Platform), they lack cultural and environmental specificity. Studies by FAO (2021) confirm 73% of such solutions fail in emerging economies due to unadapted algorithms. Uzbekistan's national research institutions have developed basic weather apps, but none incorporate machine learning for predictive analytics at regional scale. This project fills the critical gap by centering on Tashkent's ecosystem: leveraging the Tashkent Institute of Irrigation and Agricultural Mechanization Engineers' soil databases and collaborating with the Uzbekistan State University of Economics to access crop yield records from 15 regions. The Computer Engineer role is central here—not as a generic developer, but as a contextual technologist who understands both algorithmic engineering and Uzbek agricultural sociology.</w:t>
      </w:r>
    </w:p>
    <w:bookmarkEnd w:id="23"/>
    <w:bookmarkStart w:id="24" w:name="methodology"/>
    <w:p>
      <w:pPr>
        <w:pStyle w:val="Heading2"/>
      </w:pPr>
      <w:r>
        <w:t xml:space="preserve">5. Methodology</w:t>
      </w:r>
    </w:p>
    <w:p>
      <w:pPr>
        <w:pStyle w:val="FirstParagraph"/>
      </w:pPr>
      <w:r>
        <w:t xml:space="preserve">The research employs a three-phase methodology developed for Uzbekistan Tashkent's constraints:</w:t>
      </w:r>
    </w:p>
    <w:p>
      <w:pPr>
        <w:numPr>
          <w:ilvl w:val="0"/>
          <w:numId w:val="1001"/>
        </w:numPr>
        <w:pStyle w:val="Compact"/>
      </w:pPr>
      <w:r>
        <w:rPr>
          <w:bCs/>
          <w:b/>
        </w:rPr>
        <w:t xml:space="preserve">Data Foundation (Months 1-4):</w:t>
      </w:r>
      <w:r>
        <w:t xml:space="preserve"> </w:t>
      </w:r>
      <w:r>
        <w:t xml:space="preserve">Partner with Tashkent-based agricultural cooperatives to collect 10+ years of hyperlocal crop data, soil pH maps, and satellite imagery. Use UAVs for field validation in Kukeldash and Chilanzar districts.</w:t>
      </w:r>
    </w:p>
    <w:p>
      <w:pPr>
        <w:numPr>
          <w:ilvl w:val="0"/>
          <w:numId w:val="1001"/>
        </w:numPr>
        <w:pStyle w:val="Compact"/>
      </w:pPr>
      <w:r>
        <w:rPr>
          <w:bCs/>
          <w:b/>
        </w:rPr>
        <w:t xml:space="preserve">AI Model Development (Months 5-9):</w:t>
      </w:r>
      <w:r>
        <w:t xml:space="preserve"> </w:t>
      </w:r>
      <w:r>
        <w:t xml:space="preserve">Train convolutional neural networks (CNNs) using PyTorch on Tashkent Cloud Computing Center infrastructure. Focus on algorithmic adaptations for saline soils and cotton/wheat crop cycles—Uzbekistan's primary exports.</w:t>
      </w:r>
    </w:p>
    <w:p>
      <w:pPr>
        <w:numPr>
          <w:ilvl w:val="0"/>
          <w:numId w:val="1001"/>
        </w:numPr>
        <w:pStyle w:val="Compact"/>
      </w:pPr>
      <w:r>
        <w:rPr>
          <w:bCs/>
          <w:b/>
        </w:rPr>
        <w:t xml:space="preserve">Field Deployment &amp; Impact Assessment (Months 10-18):</w:t>
      </w:r>
      <w:r>
        <w:t xml:space="preserve"> </w:t>
      </w:r>
      <w:r>
        <w:t xml:space="preserve">Pilot the platform with 300 smallholder farmers in Tashkent Region, measuring water savings via IoT soil sensors and yield changes. Implement Uyghur/English/Spanish multilingual SMS interface to accommodate Tashkent's diverse farming community.</w:t>
      </w:r>
    </w:p>
    <w:p>
      <w:pPr>
        <w:pStyle w:val="FirstParagraph"/>
      </w:pPr>
      <w:r>
        <w:t xml:space="preserve">All development adheres to Uzbekistan's 2023 Cybersecurity Law and data sovereignty requirements, ensuring the Computer Engineer maintains full ethical oversight of farmer data privacy.</w:t>
      </w:r>
    </w:p>
    <w:bookmarkEnd w:id="24"/>
    <w:bookmarkStart w:id="25" w:name="expected-outcomes-significance"/>
    <w:p>
      <w:pPr>
        <w:pStyle w:val="Heading2"/>
      </w:pPr>
      <w:r>
        <w:t xml:space="preserve">6. Expected Outcomes &amp; Significance</w:t>
      </w:r>
    </w:p>
    <w:p>
      <w:pPr>
        <w:pStyle w:val="FirstParagraph"/>
      </w:pPr>
      <w:r>
        <w:t xml:space="preserve">This project will deliver:</w:t>
      </w:r>
    </w:p>
    <w:p>
      <w:pPr>
        <w:numPr>
          <w:ilvl w:val="0"/>
          <w:numId w:val="1002"/>
        </w:numPr>
        <w:pStyle w:val="Compact"/>
      </w:pPr>
      <w:r>
        <w:t xml:space="preserve">A fully localized AI model with 85%+ accuracy (validated against Tashkent's 2023 drought season), outperforming imported tools by 35%.</w:t>
      </w:r>
    </w:p>
    <w:p>
      <w:pPr>
        <w:numPr>
          <w:ilvl w:val="0"/>
          <w:numId w:val="1002"/>
        </w:numPr>
        <w:pStyle w:val="Compact"/>
      </w:pPr>
      <w:r>
        <w:t xml:space="preserve">Technical documentation and open-source code repository managed through the Tashkent Computer Science University, fostering national capacity building.</w:t>
      </w:r>
    </w:p>
    <w:p>
      <w:pPr>
        <w:numPr>
          <w:ilvl w:val="0"/>
          <w:numId w:val="1002"/>
        </w:numPr>
        <w:pStyle w:val="Compact"/>
      </w:pPr>
      <w:r>
        <w:t xml:space="preserve">Policy recommendations for Uzbekistan's Ministry of Agriculture to integrate AI into national farming subsidies.</w:t>
      </w:r>
    </w:p>
    <w:p>
      <w:pPr>
        <w:pStyle w:val="FirstParagraph"/>
      </w:pPr>
      <w:r>
        <w:t xml:space="preserve">The societal impact transcends agriculture: By reducing water waste in a country where 90% of freshwater is used for irrigation, this project advances Uzbekistan Tashkent's UN SDG commitments. The Computer Engineer role becomes instrumental in transforming theoretical AI into tangible community benefits—creating a replicable model for other Central Asian nations.</w:t>
      </w:r>
    </w:p>
    <w:bookmarkEnd w:id="25"/>
    <w:bookmarkStart w:id="26" w:name="timeline-resources"/>
    <w:p>
      <w:pPr>
        <w:pStyle w:val="Heading2"/>
      </w:pPr>
      <w:r>
        <w:t xml:space="preserve">7. Timeline &amp; Resources</w:t>
      </w:r>
    </w:p>
    <w:p>
      <w:pPr>
        <w:pStyle w:val="FirstParagraph"/>
      </w:pPr>
      <w:r>
        <w:t xml:space="preserve">A 18-month timeline is proposed with key milestones:</w:t>
      </w:r>
    </w:p>
    <w:p>
      <w:pPr>
        <w:numPr>
          <w:ilvl w:val="0"/>
          <w:numId w:val="1003"/>
        </w:numPr>
        <w:pStyle w:val="Compact"/>
      </w:pPr>
      <w:r>
        <w:rPr>
          <w:bCs/>
          <w:b/>
        </w:rPr>
        <w:t xml:space="preserve">Months 1-3:</w:t>
      </w:r>
      <w:r>
        <w:t xml:space="preserve"> </w:t>
      </w:r>
      <w:r>
        <w:t xml:space="preserve">Data acquisition from Tashkent Agricultural Research Institute and farmer surveys</w:t>
      </w:r>
    </w:p>
    <w:p>
      <w:pPr>
        <w:numPr>
          <w:ilvl w:val="0"/>
          <w:numId w:val="1003"/>
        </w:numPr>
        <w:pStyle w:val="Compact"/>
      </w:pPr>
      <w:r>
        <w:rPr>
          <w:bCs/>
          <w:b/>
        </w:rPr>
        <w:t xml:space="preserve">Month 6:</w:t>
      </w:r>
      <w:r>
        <w:t xml:space="preserve"> </w:t>
      </w:r>
      <w:r>
        <w:t xml:space="preserve">Alpha model development completed at Tashkent Digital Hub</w:t>
      </w:r>
    </w:p>
    <w:p>
      <w:pPr>
        <w:numPr>
          <w:ilvl w:val="0"/>
          <w:numId w:val="1003"/>
        </w:numPr>
        <w:pStyle w:val="Compact"/>
      </w:pPr>
      <w:r>
        <w:rPr>
          <w:bCs/>
          <w:b/>
        </w:rPr>
        <w:t xml:space="preserve">Month 12:</w:t>
      </w:r>
      <w:r>
        <w:t xml:space="preserve"> </w:t>
      </w:r>
      <w:r>
        <w:t xml:space="preserve">Beta testing with 50 farmers in Chilanzar District</w:t>
      </w:r>
    </w:p>
    <w:p>
      <w:pPr>
        <w:numPr>
          <w:ilvl w:val="0"/>
          <w:numId w:val="1003"/>
        </w:numPr>
        <w:pStyle w:val="Compact"/>
      </w:pPr>
      <w:r>
        <w:rPr>
          <w:bCs/>
          <w:b/>
        </w:rPr>
        <w:t xml:space="preserve">Month 18:</w:t>
      </w:r>
      <w:r>
        <w:t xml:space="preserve"> </w:t>
      </w:r>
      <w:r>
        <w:t xml:space="preserve">National rollout strategy presentation to Uzbekistan's Presidential Innovation Fund</w:t>
      </w:r>
    </w:p>
    <w:p>
      <w:pPr>
        <w:pStyle w:val="FirstParagraph"/>
      </w:pPr>
      <w:r>
        <w:t xml:space="preserve">Funding will be sourced through the World Bank's 'Digital Economy for Development' grant (US$450,000), with in-kind support from Tashkent State Technical University for cloud infrastructure. The Computer Engineer team will include 3 software developers, 2 agronomists, and a data ethicist—ensuring technical and social alignment.</w:t>
      </w:r>
    </w:p>
    <w:bookmarkEnd w:id="26"/>
    <w:bookmarkStart w:id="27" w:name="conclusion"/>
    <w:p>
      <w:pPr>
        <w:pStyle w:val="Heading2"/>
      </w:pPr>
      <w:r>
        <w:t xml:space="preserve">8. Conclusion</w:t>
      </w:r>
    </w:p>
    <w:p>
      <w:pPr>
        <w:pStyle w:val="FirstParagraph"/>
      </w:pPr>
      <w:r>
        <w:t xml:space="preserve">This Research Proposal demonstrates how a Computer Engineer in Uzbekistan Tashkent can drive national progress through context-aware innovation. By embedding AI within Uzbekistan's agricultural ecosystem—from soil to policy—the project moves beyond generic technology adoption to create sustainable, locally owned solutions. It directly responds to President Shavkat Mirziyoyev's vision of positioning Uzbekistan as a digital leader in Central Asia, with Tashkent serving as the launchpad for scalable impact. The successful deployment will establish a benchmark for how Computer Engineers can collaborate with national institutions to solve pressing socioeconomic challenges, transforming theoretical research into lived outcomes for millions. This initiative doesn't merely propose technology—it pioneers a new paradigm of responsible engineering rooted in Uzbekistan's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AI-Powered Agricultural Optimization System for Uzbekistan Tashkent</dc:title>
  <dc:creator/>
  <dc:language>en</dc:language>
  <cp:keywords/>
  <dcterms:created xsi:type="dcterms:W3CDTF">2026-07-15T10:10:11Z</dcterms:created>
  <dcterms:modified xsi:type="dcterms:W3CDTF">2026-07-15T10:10:11Z</dcterms:modified>
</cp:coreProperties>
</file>

<file path=docProps/custom.xml><?xml version="1.0" encoding="utf-8"?>
<Properties xmlns="http://schemas.openxmlformats.org/officeDocument/2006/custom-properties" xmlns:vt="http://schemas.openxmlformats.org/officeDocument/2006/docPropsVTypes"/>
</file>