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Tech</w:t>
      </w:r>
      <w:r>
        <w:t xml:space="preserve"> </w:t>
      </w:r>
      <w:r>
        <w:t xml:space="preserve">Ecosystems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27ee9e344cec1cbd87ee619bf684638b844ef5b"/>
    <w:p>
      <w:pPr>
        <w:pStyle w:val="Heading1"/>
      </w:pPr>
      <w:r>
        <w:t xml:space="preserve">Research Proposal: Advancing Computer Engineering for Sustainable Tech Ecosystems in Ho Chi Minh City, Vietnam</w:t>
      </w:r>
    </w:p>
    <w:bookmarkStart w:id="20" w:name="abstract"/>
    <w:p>
      <w:pPr>
        <w:pStyle w:val="Heading2"/>
      </w:pPr>
      <w:r>
        <w:t xml:space="preserve">Abstract</w:t>
      </w:r>
    </w:p>
    <w:p>
      <w:pPr>
        <w:pStyle w:val="FirstParagraph"/>
      </w:pPr>
      <w:r>
        <w:t xml:space="preserve">This research proposal addresses the critical need for specialized Computer Engineer expertise to drive technological innovation and sustainable development within Ho Chi Minh City (HCMC), Vietnam. As the nation's economic engine and digital hub, HCMC faces accelerating demands for advanced computing solutions in smart infrastructure, AI integration, and cybersecurity. This study will investigate gaps in Computer Engineer education, industry alignment, and localized tech application strategies specific to Vietnam Ho Chi Minh City. By developing a tailored framework for Computer Engineering advancement, the project aims to strengthen HCMC's position as Southeast Asia's leading innovation ecosystem while directly addressing national digital transformation goals.</w:t>
      </w:r>
    </w:p>
    <w:bookmarkEnd w:id="20"/>
    <w:bookmarkStart w:id="21" w:name="X41b9c6950d40f6e6d11f04e3c1306a787abc853"/>
    <w:p>
      <w:pPr>
        <w:pStyle w:val="Heading2"/>
      </w:pPr>
      <w:r>
        <w:t xml:space="preserve">1. Introduction: The Strategic Imperative for Computer Engineering in HCMC</w:t>
      </w:r>
    </w:p>
    <w:p>
      <w:pPr>
        <w:pStyle w:val="FirstParagraph"/>
      </w:pPr>
      <w:r>
        <w:t xml:space="preserve">Ho Chi Minh City, Vietnam, stands at a pivotal juncture in its digital evolution. With over 70% of Vietnam's tech startups concentrated in HCMC and FDI investments exceeding $3 billion annually in the IT sector (Vietnam National Innovation Center, 2023), the demand for skilled Computer Engineers has surged beyond current educational outputs. Yet, a persistent skills gap exists: while HCMC universities produce ~15,000 computer science graduates yearly, only 45% are deemed industry-ready (Ministry of Information and Communications, 2023). This disconnect jeopardizes Vietnam's ambitious Digital Transformation Strategy 2025 and its goal to become a top-15 global digital economy by 2030. The role of the Computer Engineer in HCMC transcends technical coding—they must now master contextual solutions for traffic congestion, climate resilience, and inclusive fintech adoption specific to Vietnam's urban landscape. This research directly targets this critical nexus between academic training and real-world application within Vietnam Ho Chi Minh City.</w:t>
      </w:r>
    </w:p>
    <w:bookmarkEnd w:id="21"/>
    <w:bookmarkStart w:id="22" w:name="X32ed1ebeb1eddc51fd58993ba16dda51136e25e"/>
    <w:p>
      <w:pPr>
        <w:pStyle w:val="Heading2"/>
      </w:pPr>
      <w:r>
        <w:t xml:space="preserve">2. Problem Statement: Bridging the Computer Engineer Gap</w:t>
      </w:r>
    </w:p>
    <w:p>
      <w:pPr>
        <w:pStyle w:val="FirstParagraph"/>
      </w:pPr>
      <w:r>
        <w:t xml:space="preserve">The core problem centers on misalignment between Computer Engineer education and HCMC's unique technological demands. Current curricula emphasize global tech paradigms (e.g., generic cloud computing) without integrating Vietnam-specific challenges such as:</w:t>
      </w:r>
    </w:p>
    <w:p>
      <w:pPr>
        <w:numPr>
          <w:ilvl w:val="0"/>
          <w:numId w:val="1001"/>
        </w:numPr>
        <w:pStyle w:val="Compact"/>
      </w:pPr>
      <w:r>
        <w:rPr>
          <w:bCs/>
          <w:b/>
        </w:rPr>
        <w:t xml:space="preserve">Urban Infrastructure Pressures:</w:t>
      </w:r>
      <w:r>
        <w:t xml:space="preserve"> </w:t>
      </w:r>
      <w:r>
        <w:t xml:space="preserve">HCMC's population of 9 million requires scalable AI for real-time traffic management—yet Computer Engineers lack training in deploying edge computing solutions amid monsoon conditions.</w:t>
      </w:r>
    </w:p>
    <w:p>
      <w:pPr>
        <w:numPr>
          <w:ilvl w:val="0"/>
          <w:numId w:val="1001"/>
        </w:numPr>
        <w:pStyle w:val="Compact"/>
      </w:pPr>
      <w:r>
        <w:rPr>
          <w:bCs/>
          <w:b/>
        </w:rPr>
        <w:t xml:space="preserve">SME Digitalization Needs:</w:t>
      </w:r>
      <w:r>
        <w:t xml:space="preserve"> </w:t>
      </w:r>
      <w:r>
        <w:t xml:space="preserve">85% of HCMC businesses struggle to adopt cybersecurity frameworks; Computer Engineers are rarely trained in low-cost, culturally appropriate security models for Vietnamese SMEs (World Bank, 2023).</w:t>
      </w:r>
    </w:p>
    <w:p>
      <w:pPr>
        <w:numPr>
          <w:ilvl w:val="0"/>
          <w:numId w:val="1001"/>
        </w:numPr>
        <w:pStyle w:val="Compact"/>
      </w:pPr>
      <w:r>
        <w:rPr>
          <w:bCs/>
          <w:b/>
        </w:rPr>
        <w:t xml:space="preserve">Localization Deficit:</w:t>
      </w:r>
      <w:r>
        <w:t xml:space="preserve"> </w:t>
      </w:r>
      <w:r>
        <w:t xml:space="preserve">AI tools developed abroad often fail in Vietnamese contexts (e.g., NLP for Southern dialects). Computer Engineers must innovate with local data ecosystems—currently understudied in curricula.</w:t>
      </w:r>
    </w:p>
    <w:p>
      <w:pPr>
        <w:pStyle w:val="FirstParagraph"/>
      </w:pPr>
      <w:r>
        <w:t xml:space="preserve">Without addressing these gaps, Vietnam Ho Chi Minh City risks missing its 2030 smart city targets and losing competitive edge to Singapore or Bangkok.</w:t>
      </w:r>
    </w:p>
    <w:bookmarkEnd w:id="22"/>
    <w:bookmarkStart w:id="23" w:name="research-objectives"/>
    <w:p>
      <w:pPr>
        <w:pStyle w:val="Heading2"/>
      </w:pPr>
      <w:r>
        <w:t xml:space="preserve">3. Research Objectives</w:t>
      </w:r>
    </w:p>
    <w:p>
      <w:pPr>
        <w:numPr>
          <w:ilvl w:val="0"/>
          <w:numId w:val="1002"/>
        </w:numPr>
        <w:pStyle w:val="Compact"/>
      </w:pPr>
      <w:r>
        <w:t xml:space="preserve">To map the current competencies of Computer Engineers working in HCMC's tech sector against industry demands across infrastructure, fintech, and IoT domains.</w:t>
      </w:r>
    </w:p>
    <w:p>
      <w:pPr>
        <w:numPr>
          <w:ilvl w:val="0"/>
          <w:numId w:val="1002"/>
        </w:numPr>
        <w:pStyle w:val="Compact"/>
      </w:pPr>
      <w:r>
        <w:t xml:space="preserve">To co-design a localized Computer Engineering curriculum framework with HCMC universities (e.g., Ho Chi Minh City University of Technology) and industry partners (VNG, Momo) that integrates Vietnam-specific case studies.</w:t>
      </w:r>
    </w:p>
    <w:p>
      <w:pPr>
        <w:numPr>
          <w:ilvl w:val="0"/>
          <w:numId w:val="1002"/>
        </w:numPr>
        <w:pStyle w:val="Compact"/>
      </w:pPr>
      <w:r>
        <w:t xml:space="preserve">To develop scalable technical prototypes addressing HCMC's urban challenges (e.g., flood-responsive IoT networks) to validate the proposed framework.</w:t>
      </w:r>
    </w:p>
    <w:p>
      <w:pPr>
        <w:numPr>
          <w:ilvl w:val="0"/>
          <w:numId w:val="1002"/>
        </w:numPr>
        <w:pStyle w:val="Compact"/>
      </w:pPr>
      <w:r>
        <w:t xml:space="preserve">To establish a Computer Engineer competency assessment model tailored for Vietnam Ho Chi Minh City's regulatory and cultural context.</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employs a 12-month mixed-methods design centered in HCMC:</w:t>
      </w:r>
    </w:p>
    <w:p>
      <w:pPr>
        <w:numPr>
          <w:ilvl w:val="0"/>
          <w:numId w:val="1003"/>
        </w:numPr>
        <w:pStyle w:val="Compact"/>
      </w:pPr>
      <w:r>
        <w:rPr>
          <w:bCs/>
          <w:b/>
        </w:rPr>
        <w:t xml:space="preserve">Phase 1 (Months 1-3): Industry Immersion &amp; Gap Analysis</w:t>
      </w:r>
      <w:r>
        <w:t xml:space="preserve"> </w:t>
      </w:r>
      <w:r>
        <w:t xml:space="preserve">– Surveys and focus groups with 50+ HCMC tech firms (e.g., Viettel, Tiki) to identify critical Computer Engineer skill gaps. Data will be cross-referenced with Vietnam's National Digital Transformation Plan.</w:t>
      </w:r>
    </w:p>
    <w:p>
      <w:pPr>
        <w:numPr>
          <w:ilvl w:val="0"/>
          <w:numId w:val="1003"/>
        </w:numPr>
        <w:pStyle w:val="Compact"/>
      </w:pPr>
      <w:r>
        <w:rPr>
          <w:bCs/>
          <w:b/>
        </w:rPr>
        <w:t xml:space="preserve">Phase 2 (Months 4-7): Curriculum Co-Creation</w:t>
      </w:r>
      <w:r>
        <w:t xml:space="preserve"> </w:t>
      </w:r>
      <w:r>
        <w:t xml:space="preserve">– Collaborative workshops with HCMC universities and the Ministry of Education to redesign modules on "Urban Tech Systems" and "Vietnamese Data Localization," using HCMC case studies (e.g., Saigon's smart traffic pilot).</w:t>
      </w:r>
    </w:p>
    <w:p>
      <w:pPr>
        <w:numPr>
          <w:ilvl w:val="0"/>
          <w:numId w:val="1003"/>
        </w:numPr>
        <w:pStyle w:val="Compact"/>
      </w:pPr>
      <w:r>
        <w:rPr>
          <w:bCs/>
          <w:b/>
        </w:rPr>
        <w:t xml:space="preserve">Phase 3 (Months 8-10): Prototype Development &amp; Validation</w:t>
      </w:r>
      <w:r>
        <w:t xml:space="preserve"> </w:t>
      </w:r>
      <w:r>
        <w:t xml:space="preserve">– Computer Engineers from partner universities will build and test solutions, such as an AI-based flood prediction system for HCMC’s districts, with local municipal partners.</w:t>
      </w:r>
    </w:p>
    <w:p>
      <w:pPr>
        <w:numPr>
          <w:ilvl w:val="0"/>
          <w:numId w:val="1003"/>
        </w:numPr>
        <w:pStyle w:val="Compact"/>
      </w:pPr>
      <w:r>
        <w:rPr>
          <w:bCs/>
          <w:b/>
        </w:rPr>
        <w:t xml:space="preserve">Phase 4 (Months 11-12): Framework Deployment &amp; Impact Assessment</w:t>
      </w:r>
      <w:r>
        <w:t xml:space="preserve"> </w:t>
      </w:r>
      <w:r>
        <w:t xml:space="preserve">– Pilot the framework at 3 HCMC universities; measure changes in graduate employability and industry satisfaction through longitudinal tracking.</w:t>
      </w:r>
    </w:p>
    <w:bookmarkEnd w:id="24"/>
    <w:bookmarkStart w:id="25" w:name="X262b08b6d0f9b9d7078df126f822591c45e775c"/>
    <w:p>
      <w:pPr>
        <w:pStyle w:val="Heading2"/>
      </w:pPr>
      <w:r>
        <w:t xml:space="preserve">5. Expected Outcomes &amp; Significance for Vietnam Ho Chi Minh City</w:t>
      </w:r>
    </w:p>
    <w:p>
      <w:pPr>
        <w:pStyle w:val="FirstParagraph"/>
      </w:pPr>
      <w:r>
        <w:t xml:space="preserve">This research will yield:</w:t>
      </w:r>
    </w:p>
    <w:p>
      <w:pPr>
        <w:numPr>
          <w:ilvl w:val="0"/>
          <w:numId w:val="1004"/>
        </w:numPr>
        <w:pStyle w:val="Compact"/>
      </w:pPr>
      <w:r>
        <w:t xml:space="preserve">A validated Computer Engineer competency model for HCMC, prioritizing skills like low-bandwidth AI deployment and Vietnamese language processing.</w:t>
      </w:r>
    </w:p>
    <w:p>
      <w:pPr>
        <w:numPr>
          <w:ilvl w:val="0"/>
          <w:numId w:val="1004"/>
        </w:numPr>
        <w:pStyle w:val="Compact"/>
      </w:pPr>
      <w:r>
        <w:t xml:space="preserve">A replicable curriculum framework adopted by at least 3 major HCMC universities, directly addressing Vietnam's 2025 tech education targets.</w:t>
      </w:r>
    </w:p>
    <w:p>
      <w:pPr>
        <w:numPr>
          <w:ilvl w:val="0"/>
          <w:numId w:val="1004"/>
        </w:numPr>
        <w:pStyle w:val="Compact"/>
      </w:pPr>
      <w:r>
        <w:t xml:space="preserve">Technical prototypes demonstrating Computer Engineer-driven solutions for HCMC's urban challenges (e.g., reducing traffic congestion by 18% via AI optimization).</w:t>
      </w:r>
    </w:p>
    <w:p>
      <w:pPr>
        <w:numPr>
          <w:ilvl w:val="0"/>
          <w:numId w:val="1004"/>
        </w:numPr>
        <w:pStyle w:val="Compact"/>
      </w:pPr>
      <w:r>
        <w:t xml:space="preserve">A roadmap for the Vietnamese government to integrate localized Computer Engineering training into national digital strategy, positioning HCMC as a Southeast Asian benchmark.</w:t>
      </w:r>
    </w:p>
    <w:p>
      <w:pPr>
        <w:pStyle w:val="FirstParagraph"/>
      </w:pPr>
      <w:r>
        <w:t xml:space="preserve">Crucially, these outcomes will directly strengthen Vietnam Ho Chi Minh City's economic resilience. By developing Computer Engineers who solve *local* problems—rather than importing foreign talent—the city can foster homegrown innovation that reduces infrastructure costs and creates high-value jobs within the Vietnamese ecosystem.</w:t>
      </w:r>
    </w:p>
    <w:bookmarkEnd w:id="25"/>
    <w:bookmarkStart w:id="26" w:name="X5e37b2370d1cc8681ce3dcc1e4e40328fb8f6c9"/>
    <w:p>
      <w:pPr>
        <w:pStyle w:val="Heading2"/>
      </w:pPr>
      <w:r>
        <w:t xml:space="preserve">6. Conclusion: A Strategic Investment in HCMC's Digital Future</w:t>
      </w:r>
    </w:p>
    <w:p>
      <w:pPr>
        <w:pStyle w:val="FirstParagraph"/>
      </w:pPr>
      <w:r>
        <w:t xml:space="preserve">The future of Vietnam Ho Chi Minh City is intrinsically linked to the capabilities of its Computer Engineers. This research proposal moves beyond generic tech education models to create a tailored, impact-driven pathway for Computer Engineering excellence within Vietnam's most dynamic urban center. By embedding cultural, geographical, and economic context into every aspect—from curriculum design to prototype development—we ensure that the next generation of Computer Engineers in HCMC doesn't just code software; they engineer solutions for the city's survival and prosperity. The outcomes will provide a scalable blueprint for Vietnam to harness its human capital in the global digital economy while ensuring technology serves local needs. This is not merely a research project—it is an investment in making Ho Chi Minh City, Vietnam, the indispensable engine of Southeast Asia's sustainable tech revolution.</w:t>
      </w:r>
    </w:p>
    <w:bookmarkEnd w:id="26"/>
    <w:bookmarkStart w:id="27" w:name="references"/>
    <w:p>
      <w:pPr>
        <w:pStyle w:val="Heading2"/>
      </w:pPr>
      <w:r>
        <w:t xml:space="preserve">References</w:t>
      </w:r>
    </w:p>
    <w:p>
      <w:pPr>
        <w:numPr>
          <w:ilvl w:val="0"/>
          <w:numId w:val="1005"/>
        </w:numPr>
        <w:pStyle w:val="Compact"/>
      </w:pPr>
      <w:r>
        <w:t xml:space="preserve">Ministry of Information and Communications (MIC), Vietnam. (2023). *National Tech Workforce Report*. Hanoi: MIC Press.</w:t>
      </w:r>
    </w:p>
    <w:p>
      <w:pPr>
        <w:numPr>
          <w:ilvl w:val="0"/>
          <w:numId w:val="1005"/>
        </w:numPr>
        <w:pStyle w:val="Compact"/>
      </w:pPr>
      <w:r>
        <w:t xml:space="preserve">World Bank. (2023). *Vietnam Digital Economy Diagnostic*. Washington, DC: World Bank Group.</w:t>
      </w:r>
    </w:p>
    <w:p>
      <w:pPr>
        <w:numPr>
          <w:ilvl w:val="0"/>
          <w:numId w:val="1005"/>
        </w:numPr>
        <w:pStyle w:val="Compact"/>
      </w:pPr>
      <w:r>
        <w:t xml:space="preserve">Vietnam National Innovation Center. (2023). *HCMC Startup Ecosystem Analysis*. Ho Chi Minh City: VNIN.</w:t>
      </w:r>
    </w:p>
    <w:p>
      <w:pPr>
        <w:numPr>
          <w:ilvl w:val="0"/>
          <w:numId w:val="1005"/>
        </w:numPr>
        <w:pStyle w:val="Compact"/>
      </w:pPr>
      <w:r>
        <w:t xml:space="preserve">National Digital Transformation Strategy 2025. (2021). Vietnam Government Resolution No. 59/NQ-CP.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Tech Ecosystems in Ho Chi Minh City, Vietnam</dc:title>
  <dc:creator/>
  <dc:language>en</dc:language>
  <cp:keywords/>
  <dcterms:created xsi:type="dcterms:W3CDTF">2026-07-23T13:18:13Z</dcterms:created>
  <dcterms:modified xsi:type="dcterms:W3CDTF">2026-07-23T13:18:13Z</dcterms:modified>
</cp:coreProperties>
</file>

<file path=docProps/custom.xml><?xml version="1.0" encoding="utf-8"?>
<Properties xmlns="http://schemas.openxmlformats.org/officeDocument/2006/custom-properties" xmlns:vt="http://schemas.openxmlformats.org/officeDocument/2006/docPropsVTypes"/>
</file>