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Afghanistan</w:t>
      </w:r>
      <w:r>
        <w:t xml:space="preserve"> </w:t>
      </w:r>
      <w:r>
        <w:t xml:space="preserve">Kabul</w:t>
      </w:r>
    </w:p>
    <w:bookmarkStart w:id="28" w:name="Xd1c282b072e98795b8c899f7e5a3624a8c3a32a"/>
    <w:p>
      <w:pPr>
        <w:pStyle w:val="Heading1"/>
      </w:pPr>
      <w:r>
        <w:t xml:space="preserve">Research Proposal: Developing a Sustainable Curriculum Developer Framework for Educational Transformation in Afghanistan Kabul</w:t>
      </w:r>
    </w:p>
    <w:bookmarkStart w:id="20" w:name="introduction-and-background"/>
    <w:p>
      <w:pPr>
        <w:pStyle w:val="Heading2"/>
      </w:pPr>
      <w:r>
        <w:t xml:space="preserve">1. Introduction and Background</w:t>
      </w:r>
    </w:p>
    <w:p>
      <w:pPr>
        <w:pStyle w:val="FirstParagraph"/>
      </w:pPr>
      <w:r>
        <w:t xml:space="preserve">The educational landscape of Afghanistan Kabul remains at a critical juncture following decades of conflict, with systemic challenges including outdated pedagogical approaches, gender disparities in education, and a severe shortage of locally adapted teaching materials. As the capital city and cultural epicenter of Afghanistan, Kabul holds strategic significance for national educational reform. The current curriculum framework fails to address socio-cultural contexts, lacks alignment with modern learning standards, and struggles to accommodate diverse student needs including girls' education – a fundamental human right under international agreements yet persistently challenged in the region. This</w:t>
      </w:r>
      <w:r>
        <w:t xml:space="preserve"> </w:t>
      </w:r>
      <w:r>
        <w:rPr>
          <w:bCs/>
          <w:b/>
        </w:rPr>
        <w:t xml:space="preserve">Research Proposal</w:t>
      </w:r>
      <w:r>
        <w:t xml:space="preserve"> </w:t>
      </w:r>
      <w:r>
        <w:t xml:space="preserve">addresses an urgent gap: the need for a locally embedded</w:t>
      </w:r>
      <w:r>
        <w:t xml:space="preserve"> </w:t>
      </w:r>
      <w:r>
        <w:rPr>
          <w:bCs/>
          <w:b/>
        </w:rPr>
        <w:t xml:space="preserve">Curriculum Developer</w:t>
      </w:r>
      <w:r>
        <w:t xml:space="preserve"> </w:t>
      </w:r>
      <w:r>
        <w:t xml:space="preserve">position within Kabul's educational ecosystem to co-create contextually relevant, equitable, and future-ready learning frameworks.</w:t>
      </w:r>
    </w:p>
    <w:bookmarkEnd w:id="20"/>
    <w:bookmarkStart w:id="21" w:name="problem-statement"/>
    <w:p>
      <w:pPr>
        <w:pStyle w:val="Heading2"/>
      </w:pPr>
      <w:r>
        <w:t xml:space="preserve">2. Problem Statement</w:t>
      </w:r>
    </w:p>
    <w:p>
      <w:pPr>
        <w:pStyle w:val="FirstParagraph"/>
      </w:pPr>
      <w:r>
        <w:t xml:space="preserve">In Afghanistan Kabul, over 60% of schools operate without updated curricular resources aligned with contemporary pedagogical research (UNICEF, 2023). Existing materials often reflect colonial-era content or imported models ill-suited for Afghan contexts, perpetuating disengagement among students. Crucially, the absence of trained</w:t>
      </w:r>
      <w:r>
        <w:t xml:space="preserve"> </w:t>
      </w:r>
      <w:r>
        <w:rPr>
          <w:bCs/>
          <w:b/>
        </w:rPr>
        <w:t xml:space="preserve">Curriculum Developer</w:t>
      </w:r>
      <w:r>
        <w:t xml:space="preserve"> </w:t>
      </w:r>
      <w:r>
        <w:t xml:space="preserve">professionals has led to inconsistent implementation of national education policies. This gap is most acute in Kabul where urban-rural divides exacerbate resource inequities – while Kabul hosts 40% of Afghanistan's schools, it simultaneously faces unprecedented teacher shortages and infrastructure challenges. Without locally grounded curriculum innovation, educational quality remains stagnant, hindering Afghanistan's socio-economic development and violating international commitments to quality education (SDG 4). The current situation demands an evidence-based approach to position</w:t>
      </w:r>
      <w:r>
        <w:t xml:space="preserve"> </w:t>
      </w:r>
      <w:r>
        <w:rPr>
          <w:bCs/>
          <w:b/>
        </w:rPr>
        <w:t xml:space="preserve">Curriculum Developer</w:t>
      </w:r>
      <w:r>
        <w:t xml:space="preserve"> </w:t>
      </w:r>
      <w:r>
        <w:t xml:space="preserve">as a central role in Kabul’s educational renewal.</w:t>
      </w:r>
    </w:p>
    <w:bookmarkEnd w:id="21"/>
    <w:bookmarkStart w:id="22" w:name="research-objectives"/>
    <w:p>
      <w:pPr>
        <w:pStyle w:val="Heading2"/>
      </w:pPr>
      <w:r>
        <w:t xml:space="preserve">3. Research Objectives</w:t>
      </w:r>
    </w:p>
    <w:p>
      <w:pPr>
        <w:pStyle w:val="FirstParagraph"/>
      </w:pPr>
      <w:r>
        <w:t xml:space="preserve">This research proposes the following objectives for developing a scalable</w:t>
      </w:r>
      <w:r>
        <w:t xml:space="preserve"> </w:t>
      </w:r>
      <w:r>
        <w:rPr>
          <w:bCs/>
          <w:b/>
        </w:rPr>
        <w:t xml:space="preserve">Curriculum Developer</w:t>
      </w:r>
      <w:r>
        <w:t xml:space="preserve"> </w:t>
      </w:r>
      <w:r>
        <w:t xml:space="preserve">model specifically for Afghanistan Kabul:</w:t>
      </w:r>
    </w:p>
    <w:p>
      <w:pPr>
        <w:numPr>
          <w:ilvl w:val="0"/>
          <w:numId w:val="1001"/>
        </w:numPr>
        <w:pStyle w:val="Compact"/>
      </w:pPr>
      <w:r>
        <w:t xml:space="preserve">To conduct a comprehensive audit of existing curricula in Kabul schools across 5 key subject areas (literacy, numeracy, citizenship, science, and vocational training) against national standards and local cultural contexts.</w:t>
      </w:r>
    </w:p>
    <w:p>
      <w:pPr>
        <w:numPr>
          <w:ilvl w:val="0"/>
          <w:numId w:val="1001"/>
        </w:numPr>
        <w:pStyle w:val="Compact"/>
      </w:pPr>
      <w:r>
        <w:t xml:space="preserve">To co-design a competency framework for the Kabul-based Curriculum Developer role through participatory workshops with teachers, community elders (including women leaders), Ministry of Education officials, and international education partners.</w:t>
      </w:r>
    </w:p>
    <w:p>
      <w:pPr>
        <w:numPr>
          <w:ilvl w:val="0"/>
          <w:numId w:val="1001"/>
        </w:numPr>
        <w:pStyle w:val="Compact"/>
      </w:pPr>
      <w:r>
        <w:t xml:space="preserve">To develop pilot curricular modules integrating Afghan history, peace education, gender equity principles, and digital literacy – all tailored to Kabul's socio-educational realities.</w:t>
      </w:r>
    </w:p>
    <w:p>
      <w:pPr>
        <w:numPr>
          <w:ilvl w:val="0"/>
          <w:numId w:val="1001"/>
        </w:numPr>
        <w:pStyle w:val="Compact"/>
      </w:pPr>
      <w:r>
        <w:t xml:space="preserve">To establish a sustainable training pathway for future Curriculum Developers within Kabul universities (e.g., Kabul University’s Education Faculty) to ensure local ownership.</w:t>
      </w:r>
    </w:p>
    <w:bookmarkEnd w:id="22"/>
    <w:bookmarkStart w:id="23" w:name="methodology"/>
    <w:p>
      <w:pPr>
        <w:pStyle w:val="Heading2"/>
      </w:pPr>
      <w:r>
        <w:t xml:space="preserve">4. Methodology</w:t>
      </w:r>
    </w:p>
    <w:p>
      <w:pPr>
        <w:pStyle w:val="FirstParagraph"/>
      </w:pPr>
      <w:r>
        <w:t xml:space="preserve">This mixed-methods study will deploy a 15-month action-research cycle in 30 schools across diverse Kabul districts (including urban, peri-urban, and refugee-impacted communities):</w:t>
      </w:r>
    </w:p>
    <w:p>
      <w:pPr>
        <w:numPr>
          <w:ilvl w:val="0"/>
          <w:numId w:val="1002"/>
        </w:numPr>
        <w:pStyle w:val="Compact"/>
      </w:pPr>
      <w:r>
        <w:rPr>
          <w:bCs/>
          <w:b/>
        </w:rPr>
        <w:t xml:space="preserve">Phase 1 (Months 1-4): Contextual Analysis</w:t>
      </w:r>
      <w:r>
        <w:t xml:space="preserve"> </w:t>
      </w:r>
      <w:r>
        <w:t xml:space="preserve">– Document analysis of national curricula, teacher surveys (N=250), and focus groups with 30 school administrators. Key metric: Gap assessment score against UNESCO's Inclusive Education Framework.</w:t>
      </w:r>
    </w:p>
    <w:p>
      <w:pPr>
        <w:numPr>
          <w:ilvl w:val="0"/>
          <w:numId w:val="1002"/>
        </w:numPr>
        <w:pStyle w:val="Compact"/>
      </w:pPr>
      <w:r>
        <w:rPr>
          <w:bCs/>
          <w:b/>
        </w:rPr>
        <w:t xml:space="preserve">Phase 2 (Months 5-8): Co-Creation Workshops</w:t>
      </w:r>
      <w:r>
        <w:t xml:space="preserve"> </w:t>
      </w:r>
      <w:r>
        <w:t xml:space="preserve">– Facilitate design sprints with 15 Curriculum Developers-in-training, Kabul-based NGOs (e.g., Room to Read Afghanistan), and Ministry staff. Outputs: Draft competency standards and pilot modules.</w:t>
      </w:r>
    </w:p>
    <w:p>
      <w:pPr>
        <w:numPr>
          <w:ilvl w:val="0"/>
          <w:numId w:val="1002"/>
        </w:numPr>
        <w:pStyle w:val="Compact"/>
      </w:pPr>
      <w:r>
        <w:rPr>
          <w:bCs/>
          <w:b/>
        </w:rPr>
        <w:t xml:space="preserve">Phase 3 (Months 9-12): Implementation &amp; Iteration</w:t>
      </w:r>
      <w:r>
        <w:t xml:space="preserve"> </w:t>
      </w:r>
      <w:r>
        <w:t xml:space="preserve">– Deploy pilot curricula in 10 schools; collect pre/post student assessment data, teacher feedback, and community impact metrics (e.g., girls' enrollment rates).</w:t>
      </w:r>
    </w:p>
    <w:p>
      <w:pPr>
        <w:numPr>
          <w:ilvl w:val="0"/>
          <w:numId w:val="1002"/>
        </w:numPr>
        <w:pStyle w:val="Compact"/>
      </w:pPr>
      <w:r>
        <w:rPr>
          <w:bCs/>
          <w:b/>
        </w:rPr>
        <w:t xml:space="preserve">Phase 4 (Months 13-15): Institutionalization Strategy</w:t>
      </w:r>
      <w:r>
        <w:t xml:space="preserve"> </w:t>
      </w:r>
      <w:r>
        <w:t xml:space="preserve">– Develop a Kabul-specific Certification Program for Curriculum Developers with Kabul University and the Ministry of Education.</w:t>
      </w:r>
    </w:p>
    <w:bookmarkEnd w:id="23"/>
    <w:bookmarkStart w:id="24" w:name="expected-outcomes-and-significance"/>
    <w:p>
      <w:pPr>
        <w:pStyle w:val="Heading2"/>
      </w:pPr>
      <w:r>
        <w:t xml:space="preserve">5. Expected Outcomes and Significance</w:t>
      </w:r>
    </w:p>
    <w:p>
      <w:pPr>
        <w:pStyle w:val="FirstParagraph"/>
      </w:pPr>
      <w:r>
        <w:t xml:space="preserve">This research will deliver three transformative outcomes directly impacting Afghanistan Kabul:</w:t>
      </w:r>
    </w:p>
    <w:p>
      <w:pPr>
        <w:numPr>
          <w:ilvl w:val="0"/>
          <w:numId w:val="1003"/>
        </w:numPr>
        <w:pStyle w:val="Compact"/>
      </w:pPr>
      <w:r>
        <w:rPr>
          <w:bCs/>
          <w:b/>
        </w:rPr>
        <w:t xml:space="preserve">A Contextualized Curriculum Developer Framework</w:t>
      </w:r>
      <w:r>
        <w:t xml:space="preserve"> </w:t>
      </w:r>
      <w:r>
        <w:t xml:space="preserve">– A nationally validated job description, competency checklist, and ethical guidelines for Curriculum Developers operating within Kabul's unique socio-political environment.</w:t>
      </w:r>
    </w:p>
    <w:p>
      <w:pPr>
        <w:numPr>
          <w:ilvl w:val="0"/>
          <w:numId w:val="1003"/>
        </w:numPr>
        <w:pStyle w:val="Compact"/>
      </w:pPr>
      <w:r>
        <w:rPr>
          <w:bCs/>
          <w:b/>
        </w:rPr>
        <w:t xml:space="preserve">Field-Tested Educational Materials</w:t>
      </w:r>
      <w:r>
        <w:t xml:space="preserve"> </w:t>
      </w:r>
      <w:r>
        <w:t xml:space="preserve">– 15 pilot curriculum units (e.g., "Afghan Heritage in Science" integrating local botanical knowledge into biology) that demonstrate improved student engagement by ≥30% in early trials (measured via standardized assessment tools).</w:t>
      </w:r>
    </w:p>
    <w:p>
      <w:pPr>
        <w:numPr>
          <w:ilvl w:val="0"/>
          <w:numId w:val="1003"/>
        </w:numPr>
        <w:pStyle w:val="Compact"/>
      </w:pPr>
      <w:r>
        <w:rPr>
          <w:bCs/>
          <w:b/>
        </w:rPr>
        <w:t xml:space="preserve">Sustainable Human Capacity</w:t>
      </w:r>
      <w:r>
        <w:t xml:space="preserve"> </w:t>
      </w:r>
      <w:r>
        <w:t xml:space="preserve">– A certified training pipeline at Kabul University, producing 50+ locally skilled Curriculum Developers by 2026 – addressing the critical shortage of homegrown expertise.</w:t>
      </w:r>
    </w:p>
    <w:p>
      <w:pPr>
        <w:pStyle w:val="FirstParagraph"/>
      </w:pPr>
      <w:r>
        <w:t xml:space="preserve">The significance extends beyond pedagogy: By embedding the Curriculum Developer role within Kabul's education system, this research directly advances Afghanistan’s national priorities in education (National Education Policy 2019), promotes gender inclusion (targeting 50% girls' participation in pilot schools), and builds institutional resilience against external dependency. Success will position Kabul as a model for curriculum innovation across conflict-affected regions.</w:t>
      </w:r>
    </w:p>
    <w:bookmarkEnd w:id="24"/>
    <w:bookmarkStart w:id="25" w:name="timeline-and-resource-allocation"/>
    <w:p>
      <w:pPr>
        <w:pStyle w:val="Heading2"/>
      </w:pPr>
      <w:r>
        <w:t xml:space="preserve">6. Timeline and Resource Allocation</w:t>
      </w:r>
    </w:p>
    <w:p>
      <w:pPr>
        <w:pStyle w:val="FirstParagraph"/>
      </w:pPr>
      <w:r>
        <w:t xml:space="preserve">The research will be executed over 18 months with a total budget of $195,000:</w:t>
      </w:r>
    </w:p>
    <w:p>
      <w:pPr>
        <w:numPr>
          <w:ilvl w:val="0"/>
          <w:numId w:val="1004"/>
        </w:numPr>
        <w:pStyle w:val="Compact"/>
      </w:pPr>
      <w:r>
        <w:rPr>
          <w:bCs/>
          <w:b/>
        </w:rPr>
        <w:t xml:space="preserve">Months 1-3: Preparatory Phase</w:t>
      </w:r>
      <w:r>
        <w:t xml:space="preserve"> </w:t>
      </w:r>
      <w:r>
        <w:t xml:space="preserve">(Budget: $25,000) – Team mobilization, ethical approvals, and resource mapping.</w:t>
      </w:r>
    </w:p>
    <w:p>
      <w:pPr>
        <w:numPr>
          <w:ilvl w:val="0"/>
          <w:numId w:val="1004"/>
        </w:numPr>
        <w:pStyle w:val="Compact"/>
      </w:pPr>
      <w:r>
        <w:rPr>
          <w:bCs/>
          <w:b/>
        </w:rPr>
        <w:t xml:space="preserve">Months 4-12: Field Implementation</w:t>
      </w:r>
      <w:r>
        <w:t xml:space="preserve"> </w:t>
      </w:r>
      <w:r>
        <w:t xml:space="preserve">(Budget: $130,000) – Workshop facilitation (45% of budget), teacher stipends (25%), material development (20%), data collection tools.</w:t>
      </w:r>
    </w:p>
    <w:p>
      <w:pPr>
        <w:numPr>
          <w:ilvl w:val="0"/>
          <w:numId w:val="1004"/>
        </w:numPr>
        <w:pStyle w:val="Compact"/>
      </w:pPr>
      <w:r>
        <w:rPr>
          <w:bCs/>
          <w:b/>
        </w:rPr>
        <w:t xml:space="preserve">Months 13-18: Dissemination &amp; Scaling</w:t>
      </w:r>
      <w:r>
        <w:t xml:space="preserve"> </w:t>
      </w:r>
      <w:r>
        <w:t xml:space="preserve">(Budget: $40,000) – Curriculum certification program launch, policy briefings with Ministry of Education, and regional knowledge-sharing events in Kabul.</w:t>
      </w:r>
    </w:p>
    <w:p>
      <w:pPr>
        <w:pStyle w:val="FirstParagraph"/>
      </w:pPr>
      <w:r>
        <w:t xml:space="preserve">All funds will prioritize local employment (≥95% of staff from Kabul), ensuring community buy-in and economic impact. Partnerships with the Afghan Ministry of Education and Kabul University guarantee institutional alignment.</w:t>
      </w:r>
    </w:p>
    <w:bookmarkEnd w:id="25"/>
    <w:bookmarkStart w:id="26" w:name="conclusion"/>
    <w:p>
      <w:pPr>
        <w:pStyle w:val="Heading2"/>
      </w:pPr>
      <w:r>
        <w:t xml:space="preserve">7. Conclusion</w:t>
      </w:r>
    </w:p>
    <w:p>
      <w:pPr>
        <w:pStyle w:val="FirstParagraph"/>
      </w:pPr>
      <w:r>
        <w:t xml:space="preserve">The proposed research represents a strategic investment in Afghanistan's most valuable resource: its children. By centering the role of the</w:t>
      </w:r>
      <w:r>
        <w:t xml:space="preserve"> </w:t>
      </w:r>
      <w:r>
        <w:rPr>
          <w:bCs/>
          <w:b/>
        </w:rPr>
        <w:t xml:space="preserve">Curriculum Developer</w:t>
      </w:r>
      <w:r>
        <w:t xml:space="preserve"> </w:t>
      </w:r>
      <w:r>
        <w:t xml:space="preserve">within Kabul’s educational infrastructure, this initiative transcends mere textbook revision to foster culturally resonant learning that empowers students to become agents of peace and progress. The outcomes will directly serve Afghanistan's national development goals while contributing to global discourse on education in fragile contexts. As Kabul rebuilds its educational identity, this</w:t>
      </w:r>
      <w:r>
        <w:t xml:space="preserve"> </w:t>
      </w:r>
      <w:r>
        <w:rPr>
          <w:bCs/>
          <w:b/>
        </w:rPr>
        <w:t xml:space="preserve">Research Proposal</w:t>
      </w:r>
      <w:r>
        <w:t xml:space="preserve"> </w:t>
      </w:r>
      <w:r>
        <w:t xml:space="preserve">offers a actionable blueprint for transforming curriculum from a static document into a dynamic catalyst for equity, innovation, and hope – proving that in the heart of Afghanistan Kabul, the future of education is being designed by Afghans.</w:t>
      </w:r>
    </w:p>
    <w:bookmarkEnd w:id="26"/>
    <w:bookmarkStart w:id="27" w:name="references-selected"/>
    <w:p>
      <w:pPr>
        <w:pStyle w:val="Heading2"/>
      </w:pPr>
      <w:r>
        <w:t xml:space="preserve">References (Selected)</w:t>
      </w:r>
    </w:p>
    <w:p>
      <w:pPr>
        <w:numPr>
          <w:ilvl w:val="0"/>
          <w:numId w:val="1005"/>
        </w:numPr>
        <w:pStyle w:val="Compact"/>
      </w:pPr>
      <w:r>
        <w:t xml:space="preserve">UNICEF Afghanistan. (2023). *Education Sector Analysis: Kabul Urban Districts*. Ministry of Education.</w:t>
      </w:r>
    </w:p>
    <w:p>
      <w:pPr>
        <w:numPr>
          <w:ilvl w:val="0"/>
          <w:numId w:val="1005"/>
        </w:numPr>
        <w:pStyle w:val="Compact"/>
      </w:pPr>
      <w:r>
        <w:t xml:space="preserve">World Bank. (2022). *Afghanistan Education Policy Note*. Washington, DC.</w:t>
      </w:r>
    </w:p>
    <w:p>
      <w:pPr>
        <w:numPr>
          <w:ilvl w:val="0"/>
          <w:numId w:val="1005"/>
        </w:numPr>
        <w:pStyle w:val="Compact"/>
      </w:pPr>
      <w:r>
        <w:t xml:space="preserve">UNESCO. (2019). *Guidelines for Inclusive Curriculum Development in Post-Conflict Settings*.</w:t>
      </w:r>
    </w:p>
    <w:p>
      <w:pPr>
        <w:pStyle w:val="FirstParagraph"/>
      </w:pPr>
      <w:r>
        <w:rPr>
          <w:iCs/>
          <w:i/>
        </w:rPr>
        <w:t xml:space="preserve">This Research Proposal is submitted to the Ministry of Education of Afghanistan and international development partners as a foundation for implementing transformative educational change in Kabul, Afghanistan.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Curriculum Developer Role for Educational Transformation in Afghanistan Kabul</dc:title>
  <dc:creator/>
  <dc:language>en</dc:language>
  <cp:keywords/>
  <dcterms:created xsi:type="dcterms:W3CDTF">2026-07-14T12:12:10Z</dcterms:created>
  <dcterms:modified xsi:type="dcterms:W3CDTF">2026-07-14T12:12:10Z</dcterms:modified>
</cp:coreProperties>
</file>

<file path=docProps/custom.xml><?xml version="1.0" encoding="utf-8"?>
<Properties xmlns="http://schemas.openxmlformats.org/officeDocument/2006/custom-properties" xmlns:vt="http://schemas.openxmlformats.org/officeDocument/2006/docPropsVTypes"/>
</file>