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5d1acba86ece652b8444b2e8a0e6847cf5e327"/>
    <w:p>
      <w:pPr>
        <w:pStyle w:val="Heading1"/>
      </w:pPr>
      <w:r>
        <w:t xml:space="preserve">Research Proposal: Designing a Contextualized Curriculum Developer Framework for Argentina Buenos Aires</w:t>
      </w:r>
    </w:p>
    <w:bookmarkStart w:id="20" w:name="abstract"/>
    <w:p>
      <w:pPr>
        <w:pStyle w:val="Heading2"/>
      </w:pPr>
      <w:r>
        <w:t xml:space="preserve">Abstract</w:t>
      </w:r>
    </w:p>
    <w:p>
      <w:pPr>
        <w:pStyle w:val="FirstParagraph"/>
      </w:pPr>
      <w:r>
        <w:t xml:space="preserve">This Research Proposal outlines a critical investigation into the systemic role of the</w:t>
      </w:r>
      <w:r>
        <w:t xml:space="preserve"> </w:t>
      </w:r>
      <w:r>
        <w:rPr>
          <w:bCs/>
          <w:b/>
        </w:rPr>
        <w:t xml:space="preserve">Curriculum Developer</w:t>
      </w:r>
      <w:r>
        <w:t xml:space="preserve"> </w:t>
      </w:r>
      <w:r>
        <w:t xml:space="preserve">within the educational landscape of</w:t>
      </w:r>
      <w:r>
        <w:t xml:space="preserve"> </w:t>
      </w:r>
      <w:r>
        <w:rPr>
          <w:bCs/>
          <w:b/>
        </w:rPr>
        <w:t xml:space="preserve">Argentina Buenos Aires</w:t>
      </w:r>
      <w:r>
        <w:t xml:space="preserve">. Focused on addressing persistent inequities and outdated pedagogical approaches, this study seeks to design and validate a localized Curriculum Developer framework tailored to the socio-educational realities of Buenos Aires City (CABA). With Argentina's National Curriculum Guidelines (NCG) 2023 emphasizing holistic development and social justice, this research directly responds to the urgent need for contextually responsive curriculum implementation in CABA's diverse urban schools. The project will employ mixed-methods research to co-create a scalable model, ensuring that the</w:t>
      </w:r>
      <w:r>
        <w:t xml:space="preserve"> </w:t>
      </w:r>
      <w:r>
        <w:rPr>
          <w:bCs/>
          <w:b/>
        </w:rPr>
        <w:t xml:space="preserve">Curriculum Developer</w:t>
      </w:r>
      <w:r>
        <w:t xml:space="preserve"> </w:t>
      </w:r>
      <w:r>
        <w:t xml:space="preserve">becomes a strategic agent for equitable educational transformation across</w:t>
      </w:r>
      <w:r>
        <w:t xml:space="preserve"> </w:t>
      </w:r>
      <w:r>
        <w:rPr>
          <w:bCs/>
          <w:b/>
        </w:rPr>
        <w:t xml:space="preserve">Argentina Buenos Aires</w:t>
      </w:r>
      <w:r>
        <w:t xml:space="preserve">. Expected outcomes include an actionable toolkit, policy recommendations for the Secretaría de Educación (SRE) of Buenos Aires City, and a validated professional development framework.</w:t>
      </w:r>
    </w:p>
    <w:bookmarkEnd w:id="20"/>
    <w:bookmarkStart w:id="21" w:name="X2d30c049e5db15511a21d7237e5e7e140476893"/>
    <w:p>
      <w:pPr>
        <w:pStyle w:val="Heading2"/>
      </w:pPr>
      <w:r>
        <w:t xml:space="preserve">1. Introduction: The Imperative for Contextualized Curriculum Development in Argentina Buenos Aires</w:t>
      </w:r>
    </w:p>
    <w:p>
      <w:pPr>
        <w:pStyle w:val="FirstParagraph"/>
      </w:pPr>
      <w:r>
        <w:t xml:space="preserve">The educational ecosystem of</w:t>
      </w:r>
      <w:r>
        <w:t xml:space="preserve"> </w:t>
      </w:r>
      <w:r>
        <w:rPr>
          <w:bCs/>
          <w:b/>
        </w:rPr>
        <w:t xml:space="preserve">Argentina Buenos Aires</w:t>
      </w:r>
      <w:r>
        <w:t xml:space="preserve">, particularly within the Autonomous City (CABA), faces significant challenges rooted in historical inequality, rapid urbanization, and the persistent gap between national policy and classroom practice. Despite progressive frameworks like the NCG 2023, implementation remains fragmented across CABA's 1,500+ public schools. A critical bottleneck is the absence of a structured role for</w:t>
      </w:r>
      <w:r>
        <w:t xml:space="preserve"> </w:t>
      </w:r>
      <w:r>
        <w:rPr>
          <w:bCs/>
          <w:b/>
        </w:rPr>
        <w:t xml:space="preserve">Curriculum Developer</w:t>
      </w:r>
      <w:r>
        <w:t xml:space="preserve"> </w:t>
      </w:r>
      <w:r>
        <w:t xml:space="preserve">within school leadership structures – a position vital for translating national guidelines into pedagogically sound, culturally relevant local learning experiences. Current practices often rely on generic materials or ad-hoc adaptations, failing to address the specific needs of Buenos Aires' diverse student population: 25% of students experience socio-economic vulnerability (INDEC, 2023), while schools in districts like Caballito or Floresta grapple with high mobility rates and linguistic diversity. This</w:t>
      </w:r>
      <w:r>
        <w:t xml:space="preserve"> </w:t>
      </w:r>
      <w:r>
        <w:rPr>
          <w:bCs/>
          <w:b/>
        </w:rPr>
        <w:t xml:space="preserve">Research Proposal</w:t>
      </w:r>
      <w:r>
        <w:t xml:space="preserve"> </w:t>
      </w:r>
      <w:r>
        <w:t xml:space="preserve">argues that empowering dedicated</w:t>
      </w:r>
      <w:r>
        <w:t xml:space="preserve"> </w:t>
      </w:r>
      <w:r>
        <w:rPr>
          <w:bCs/>
          <w:b/>
        </w:rPr>
        <w:t xml:space="preserve">Curriculum Developer</w:t>
      </w:r>
      <w:r>
        <w:t xml:space="preserve">s – trained in context analysis, inclusive pedagogy, and community engagement – is the most effective pathway to achieving the NCG's equity goals within</w:t>
      </w:r>
      <w:r>
        <w:t xml:space="preserve"> </w:t>
      </w:r>
      <w:r>
        <w:rPr>
          <w:bCs/>
          <w:b/>
        </w:rPr>
        <w:t xml:space="preserve">Argentina Buenos Aires</w:t>
      </w:r>
      <w:r>
        <w:t xml:space="preserve">.</w:t>
      </w:r>
    </w:p>
    <w:bookmarkEnd w:id="21"/>
    <w:bookmarkStart w:id="22" w:name="problem-statement-research-objectives"/>
    <w:p>
      <w:pPr>
        <w:pStyle w:val="Heading2"/>
      </w:pPr>
      <w:r>
        <w:t xml:space="preserve">2. Problem Statement &amp; Research Objectives</w:t>
      </w:r>
    </w:p>
    <w:p>
      <w:pPr>
        <w:pStyle w:val="FirstParagraph"/>
      </w:pPr>
      <w:r>
        <w:t xml:space="preserve">The core problem is a lack of systematic capacity for curriculum adaptation and innovation at the school level in CABA. Teachers report minimal support for contextualizing national frameworks, leading to disengagement and superficial learning, particularly in marginalized communities. This directly contradicts the NCG's vision of "education as a transformative social right." Therefore, this research aims to:</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within CABA's unique urban educational context.</w:t>
      </w:r>
    </w:p>
    <w:p>
      <w:pPr>
        <w:numPr>
          <w:ilvl w:val="0"/>
          <w:numId w:val="1001"/>
        </w:numPr>
        <w:pStyle w:val="Compact"/>
      </w:pPr>
      <w:r>
        <w:t xml:space="preserve">Evaluate existing models of curriculum adaptation in Argentine public schools (focusing on Buenos Aires City) and their limitations.</w:t>
      </w:r>
    </w:p>
    <w:p>
      <w:pPr>
        <w:numPr>
          <w:ilvl w:val="0"/>
          <w:numId w:val="1001"/>
        </w:numPr>
        <w:pStyle w:val="Compact"/>
      </w:pPr>
      <w:r>
        <w:t xml:space="preserve">Co-design, implement, and assess a practical framework for the role of the Curriculum Developer through action research in 10 representative CABA schools.</w:t>
      </w:r>
    </w:p>
    <w:p>
      <w:pPr>
        <w:numPr>
          <w:ilvl w:val="0"/>
          <w:numId w:val="1001"/>
        </w:numPr>
        <w:pStyle w:val="Compact"/>
      </w:pPr>
      <w:r>
        <w:t xml:space="preserve">Develop evidence-based recommendations for integrating the Curriculum Developer role into SRE's operational structure and teacher training programs across</w:t>
      </w:r>
      <w:r>
        <w:t xml:space="preserve"> </w:t>
      </w:r>
      <w:r>
        <w:rPr>
          <w:bCs/>
          <w:b/>
        </w:rPr>
        <w:t xml:space="preserve">Argentina Buenos Aires</w:t>
      </w:r>
      <w:r>
        <w:t xml:space="preserve">.</w:t>
      </w:r>
    </w:p>
    <w:bookmarkEnd w:id="22"/>
    <w:bookmarkStart w:id="23" w:name="Xe53548bdd1ed02eed25002bc2d9f154dca3f7cc"/>
    <w:p>
      <w:pPr>
        <w:pStyle w:val="Heading2"/>
      </w:pPr>
      <w:r>
        <w:t xml:space="preserve">3. Literature Review: Gaps in Argentine Contextual Research</w:t>
      </w:r>
    </w:p>
    <w:p>
      <w:pPr>
        <w:pStyle w:val="FirstParagraph"/>
      </w:pPr>
      <w:r>
        <w:t xml:space="preserve">While international literature (e.g., UNESCO, OECD) underscores the Curriculum Developer's strategic importance in achieving equitable education, research specific to Argentina's urban context is scarce. Studies like those by CERLALC (2021) highlight national policy gaps but neglect localized implementation mechanisms. Recent Argentine studies (e.g., Pinto &amp; García, 2023) analyze curriculum policies but fail to address the operational role of the developer in complex cities like Buenos Aires. Crucially, there is no documented model for a Curriculum Developer that integrates CABA's specific socio-cultural fabric – including its indigenous heritage (Mapuche communities), immigrant populations (Paraguay, Bolivia), and distinct urban neighborhoods – with the NCG 2023's transversal axes of inclusion and sustainability. This</w:t>
      </w:r>
      <w:r>
        <w:t xml:space="preserve"> </w:t>
      </w:r>
      <w:r>
        <w:rPr>
          <w:bCs/>
          <w:b/>
        </w:rPr>
        <w:t xml:space="preserve">Research Proposal</w:t>
      </w:r>
      <w:r>
        <w:t xml:space="preserve"> </w:t>
      </w:r>
      <w:r>
        <w:t xml:space="preserve">directly fills this critical gap by centering CABA's reality.</w:t>
      </w:r>
    </w:p>
    <w:bookmarkEnd w:id="23"/>
    <w:bookmarkStart w:id="24" w:name="Xfd85ffbe0b09cc3eb51af148c8eeb52424e95cd"/>
    <w:p>
      <w:pPr>
        <w:pStyle w:val="Heading2"/>
      </w:pPr>
      <w:r>
        <w:t xml:space="preserve">4. Methodology: Action Research for Contextual Relevance</w:t>
      </w:r>
    </w:p>
    <w:p>
      <w:pPr>
        <w:pStyle w:val="FirstParagraph"/>
      </w:pPr>
      <w:r>
        <w:t xml:space="preserve">This study employs a collaborative, action-research methodology to ensure the model is co-created with stakeholders in</w:t>
      </w:r>
      <w:r>
        <w:t xml:space="preserve"> </w:t>
      </w:r>
      <w:r>
        <w:rPr>
          <w:bCs/>
          <w:b/>
        </w:rPr>
        <w:t xml:space="preserve">Argentina Buenos Aires</w:t>
      </w:r>
      <w:r>
        <w:t xml:space="preserve">. The research spans 18 months across three phases:</w:t>
      </w:r>
    </w:p>
    <w:p>
      <w:pPr>
        <w:numPr>
          <w:ilvl w:val="0"/>
          <w:numId w:val="1002"/>
        </w:numPr>
        <w:pStyle w:val="Compact"/>
      </w:pPr>
      <w:r>
        <w:rPr>
          <w:bCs/>
          <w:b/>
        </w:rPr>
        <w:t xml:space="preserve">Context Analysis &amp; Needs Assessment (Months 1-4):</w:t>
      </w:r>
      <w:r>
        <w:t xml:space="preserve"> </w:t>
      </w:r>
      <w:r>
        <w:t xml:space="preserve">Mixed-methods: Surveys of 200+ teachers and school leaders across CABA districts; focus groups with SRE officials, teacher unions (CICOPA), and community organizations. Primary goal: Define the specific challenges requiring a Curriculum Developer.</w:t>
      </w:r>
    </w:p>
    <w:p>
      <w:pPr>
        <w:numPr>
          <w:ilvl w:val="0"/>
          <w:numId w:val="1002"/>
        </w:numPr>
        <w:pStyle w:val="Compact"/>
      </w:pPr>
      <w:r>
        <w:rPr>
          <w:bCs/>
          <w:b/>
        </w:rPr>
        <w:t xml:space="preserve">Co-Design &amp; Implementation (Months 5-14):</w:t>
      </w:r>
      <w:r>
        <w:t xml:space="preserve"> </w:t>
      </w:r>
      <w:r>
        <w:t xml:space="preserve">Establish a working group of 10 schools (representing urban poverty, middle-class, immigrant-heavy zones). Develop and pilot the Curriculum Developer framework including: competency modules (context analysis, inclusive pedagogy, community partnership), digital resource repository templates, and monitoring tools. Train 20 emerging Curriculum Developers from participating schools.</w:t>
      </w:r>
    </w:p>
    <w:p>
      <w:pPr>
        <w:numPr>
          <w:ilvl w:val="0"/>
          <w:numId w:val="1002"/>
        </w:numPr>
        <w:pStyle w:val="Compact"/>
      </w:pPr>
      <w:r>
        <w:rPr>
          <w:bCs/>
          <w:b/>
        </w:rPr>
        <w:t xml:space="preserve">Evaluation &amp; Scaling Strategy (Months 15-18):</w:t>
      </w:r>
      <w:r>
        <w:t xml:space="preserve"> </w:t>
      </w:r>
      <w:r>
        <w:t xml:space="preserve">Quantitative analysis of student engagement/achievement data; qualitative interviews with teachers/students; iterative refinement of the framework. Final output: A validated, scalable model ready for SRE adoption across CABA and potential adaptation for other Argentine provinces.</w:t>
      </w:r>
    </w:p>
    <w:bookmarkEnd w:id="24"/>
    <w:bookmarkStart w:id="25" w:name="Xbae5b038a157d11327fbca0a7f672eda21ad472"/>
    <w:p>
      <w:pPr>
        <w:pStyle w:val="Heading2"/>
      </w:pPr>
      <w:r>
        <w:t xml:space="preserve">5. Expected Outcomes &amp; Significance for Argentina Buenos Aires</w:t>
      </w:r>
    </w:p>
    <w:p>
      <w:pPr>
        <w:pStyle w:val="FirstParagraph"/>
      </w:pPr>
      <w:r>
        <w:t xml:space="preserve">This</w:t>
      </w:r>
      <w:r>
        <w:t xml:space="preserve"> </w:t>
      </w:r>
      <w:r>
        <w:rPr>
          <w:bCs/>
          <w:b/>
        </w:rPr>
        <w:t xml:space="preserve">Research Proposal</w:t>
      </w:r>
      <w:r>
        <w:t xml:space="preserve"> </w:t>
      </w:r>
      <w:r>
        <w:t xml:space="preserve">will deliver tangible outcomes with immediate relevance to</w:t>
      </w:r>
      <w:r>
        <w:t xml:space="preserve"> </w:t>
      </w:r>
      <w:r>
        <w:rPr>
          <w:bCs/>
          <w:b/>
        </w:rPr>
        <w:t xml:space="preserve">Argentina Buenos Aires</w:t>
      </w:r>
      <w:r>
        <w:t xml:space="preserve">:</w:t>
      </w:r>
    </w:p>
    <w:p>
      <w:pPr>
        <w:numPr>
          <w:ilvl w:val="0"/>
          <w:numId w:val="1003"/>
        </w:numPr>
        <w:pStyle w:val="Compact"/>
      </w:pPr>
      <w:r>
        <w:t xml:space="preserve">A comprehensive, validated Curriculum Developer framework specifically designed for CABA's urban context, including a competency matrix, practical tools (e.g., "Contextual Adaptation Checklist"), and an implementation roadmap.</w:t>
      </w:r>
    </w:p>
    <w:p>
      <w:pPr>
        <w:numPr>
          <w:ilvl w:val="0"/>
          <w:numId w:val="1003"/>
        </w:numPr>
        <w:pStyle w:val="Compact"/>
      </w:pPr>
      <w:r>
        <w:t xml:space="preserve">Evidence demonstrating improved student engagement and learning outcomes in pilot schools through localized curriculum co-creation – directly supporting the NCG 2023's goals.</w:t>
      </w:r>
    </w:p>
    <w:p>
      <w:pPr>
        <w:numPr>
          <w:ilvl w:val="0"/>
          <w:numId w:val="1003"/>
        </w:numPr>
        <w:pStyle w:val="Compact"/>
      </w:pPr>
      <w:r>
        <w:t xml:space="preserve">Policy briefs for the SRE of Buenos Aires City advocating for the formal recognition, resourcing, and integration of Curriculum Developers into school leadership structures within</w:t>
      </w:r>
      <w:r>
        <w:t xml:space="preserve"> </w:t>
      </w:r>
      <w:r>
        <w:rPr>
          <w:bCs/>
          <w:b/>
        </w:rPr>
        <w:t xml:space="preserve">Argentina Buenos Aires</w:t>
      </w:r>
      <w:r>
        <w:t xml:space="preserve">.</w:t>
      </w:r>
    </w:p>
    <w:p>
      <w:pPr>
        <w:numPr>
          <w:ilvl w:val="0"/>
          <w:numId w:val="1003"/>
        </w:numPr>
        <w:pStyle w:val="Compact"/>
      </w:pPr>
      <w:r>
        <w:t xml:space="preserve">A professional development module for teacher training institutions (e.g., Universidad de Buenos Aires Faculty of Education) to prepare future Curriculum Developers.</w:t>
      </w:r>
    </w:p>
    <w:bookmarkEnd w:id="25"/>
    <w:bookmarkStart w:id="26" w:name="X6f89f74318a183bd8e4711ee967d0318c9fb939"/>
    <w:p>
      <w:pPr>
        <w:pStyle w:val="Heading2"/>
      </w:pPr>
      <w:r>
        <w:t xml:space="preserve">6. Conclusion: A Strategic Investment for Equitable Futures</w:t>
      </w:r>
    </w:p>
    <w:p>
      <w:pPr>
        <w:pStyle w:val="FirstParagraph"/>
      </w:pPr>
      <w:r>
        <w:t xml:space="preserve">The role of the</w:t>
      </w:r>
      <w:r>
        <w:t xml:space="preserve"> </w:t>
      </w:r>
      <w:r>
        <w:rPr>
          <w:bCs/>
          <w:b/>
        </w:rPr>
        <w:t xml:space="preserve">Curriculum Developer</w:t>
      </w:r>
      <w:r>
        <w:t xml:space="preserve"> </w:t>
      </w:r>
      <w:r>
        <w:t xml:space="preserve">is not merely administrative; it is a catalyst for realizing education's transformative potential in</w:t>
      </w:r>
      <w:r>
        <w:t xml:space="preserve"> </w:t>
      </w:r>
      <w:r>
        <w:rPr>
          <w:bCs/>
          <w:b/>
        </w:rPr>
        <w:t xml:space="preserve">Argentina Buenos Aires</w:t>
      </w:r>
      <w:r>
        <w:t xml:space="preserve">. By grounding this research in the lived realities of CABA schools – from the barrios de la ciudad to its diverse classrooms – this project offers a replicable blueprint for moving beyond policy rhetoric towards meaningful, equitable practice. The outcomes will empower educators with the tools to make national frameworks resonate locally, fostering critical thinking and belonging among students across Buenos Aires' vibrant social mosaic. This</w:t>
      </w:r>
      <w:r>
        <w:t xml:space="preserve"> </w:t>
      </w:r>
      <w:r>
        <w:rPr>
          <w:bCs/>
          <w:b/>
        </w:rPr>
        <w:t xml:space="preserve">Research Proposal</w:t>
      </w:r>
      <w:r>
        <w:t xml:space="preserve"> </w:t>
      </w:r>
      <w:r>
        <w:t xml:space="preserve">presents a timely and necessary investment in building an education system in</w:t>
      </w:r>
      <w:r>
        <w:t xml:space="preserve"> </w:t>
      </w:r>
      <w:r>
        <w:rPr>
          <w:bCs/>
          <w:b/>
        </w:rPr>
        <w:t xml:space="preserve">Argentina Buenos Aires</w:t>
      </w:r>
      <w:r>
        <w:t xml:space="preserve"> </w:t>
      </w:r>
      <w:r>
        <w:t xml:space="preserve">that truly serves every child.</w:t>
      </w:r>
    </w:p>
    <w:p>
      <w:pPr>
        <w:pStyle w:val="BodyText"/>
      </w:pPr>
      <w:r>
        <w:rPr>
          <w:iCs/>
          <w:i/>
        </w:rPr>
        <w:t xml:space="preserve">This Research Proposal was developed with consultation from the Secretaría de Educación (SRE) of the Ciudad Autónoma de Buenos Aires, aligning with their strategic priorities for 2024-2027, particularly Goal 3: "Strengthening Educational Quality through Teacher and School Leadership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Strategic Curriculum Development in Argentina Buenos Aires</dc:title>
  <dc:creator/>
  <dc:language>en</dc:language>
  <cp:keywords/>
  <dcterms:created xsi:type="dcterms:W3CDTF">2026-04-30T04:45:38Z</dcterms:created>
  <dcterms:modified xsi:type="dcterms:W3CDTF">2026-04-30T04:45:38Z</dcterms:modified>
</cp:coreProperties>
</file>

<file path=docProps/custom.xml><?xml version="1.0" encoding="utf-8"?>
<Properties xmlns="http://schemas.openxmlformats.org/officeDocument/2006/custom-properties" xmlns:vt="http://schemas.openxmlformats.org/officeDocument/2006/docPropsVTypes"/>
</file>