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Australia</w:t>
      </w:r>
      <w:r>
        <w:t xml:space="preserve"> </w:t>
      </w:r>
      <w:r>
        <w:t xml:space="preserve">Brisbane</w:t>
      </w:r>
      <w:r>
        <w:t xml:space="preserve"> </w:t>
      </w:r>
      <w:r>
        <w:t xml:space="preserve">Education</w:t>
      </w:r>
      <w:r>
        <w:t xml:space="preserve"> </w:t>
      </w:r>
      <w:r>
        <w:t xml:space="preserve">System</w:t>
      </w:r>
    </w:p>
    <w:bookmarkStart w:id="29" w:name="Xa2e492defcf94125e3fc77b3409e7b02041f34e"/>
    <w:p>
      <w:pPr>
        <w:pStyle w:val="Heading1"/>
      </w:pPr>
      <w:r>
        <w:t xml:space="preserve">Research Proposal: Establishing a Dedicated Curriculum Developer Position to Advance Educational Excellence in Australia Brisbane</w:t>
      </w:r>
    </w:p>
    <w:bookmarkStart w:id="20" w:name="abstract"/>
    <w:p>
      <w:pPr>
        <w:pStyle w:val="Heading2"/>
      </w:pPr>
      <w:r>
        <w:t xml:space="preserve">Abstract</w:t>
      </w:r>
    </w:p>
    <w:p>
      <w:pPr>
        <w:pStyle w:val="FirstParagraph"/>
      </w:pPr>
      <w:r>
        <w:t xml:space="preserve">This Research Proposal advocates for the creation of a specialized, fully funded Curriculum Developer role within Brisbane's educational ecosystem. Focused explicitly on addressing systemic gaps in curriculum design and implementation across Queensland schools, this position directly responds to the evolving needs of Australia Brisbane's diverse student population. With 45% of Brisbane schools reporting challenges in aligning classroom practices with the Queensland Curriculum and Assessment Authority (QCAA) reforms, this initiative positions a dedicated Curriculum Developer as pivotal for enhancing pedagogical outcomes. The proposed role integrates evidence-based practice with local contextual understanding to ensure curriculum delivery meets the unique socio-educational demands of Australia Brisbane, ultimately contributing to higher student engagement and achievement metrics.</w:t>
      </w:r>
    </w:p>
    <w:bookmarkEnd w:id="20"/>
    <w:bookmarkStart w:id="21" w:name="introduction-context-and-imperative"/>
    <w:p>
      <w:pPr>
        <w:pStyle w:val="Heading2"/>
      </w:pPr>
      <w:r>
        <w:t xml:space="preserve">1. Introduction: Context and Imperative</w:t>
      </w:r>
    </w:p>
    <w:p>
      <w:pPr>
        <w:pStyle w:val="FirstParagraph"/>
      </w:pPr>
      <w:r>
        <w:t xml:space="preserve">Australia Brisbane stands at a critical juncture in educational development. As the fastest-growing capital city in Australia, Brisbane's schools serve a multicultural community where over 30% of students speak languages other than English at home, demanding culturally responsive curriculum frameworks. The Queensland Government’s "Stronger Schools for Stronger Communities" initiative underscores the urgency for innovative curriculum leadership. However, current resource allocation sees most schools relying on generic external resources rather than locally tailored pedagogical tools. This Research Proposal argues that establishing a dedicated Curriculum Developer within Brisbane's education authorities is not merely advantageous—it is essential to operationalize Queensland's educational vision effectively within Australia Brisbane’s distinct demographic and socio-economic landscape.</w:t>
      </w:r>
    </w:p>
    <w:bookmarkEnd w:id="21"/>
    <w:bookmarkStart w:id="22" w:name="problem-statement"/>
    <w:p>
      <w:pPr>
        <w:pStyle w:val="Heading2"/>
      </w:pPr>
      <w:r>
        <w:t xml:space="preserve">2. Problem Statement</w:t>
      </w:r>
    </w:p>
    <w:p>
      <w:pPr>
        <w:pStyle w:val="FirstParagraph"/>
      </w:pPr>
      <w:r>
        <w:t xml:space="preserve">Existing curriculum support structures in Brisbane are fragmented, leading to inconsistent implementation of national frameworks like the Australian Curriculum and QCAA syllabi. A 2023 Queensland Education Department survey revealed that 68% of teachers feel unprepared to adapt curriculum content for Indigenous students—a critical demographic representing 12% of Brisbane’s school population. Simultaneously, digital literacy gaps persist, with only 40% of schools having fully integrated technology into curriculum design. The absence of a centralized, expert-led Curriculum Developer role results in wasted resources and diluted educational impact across Australia Brisbane's 580+ government and non-government schools.</w:t>
      </w:r>
    </w:p>
    <w:bookmarkEnd w:id="22"/>
    <w:bookmarkStart w:id="23" w:name="research-objectives"/>
    <w:p>
      <w:pPr>
        <w:pStyle w:val="Heading2"/>
      </w:pPr>
      <w:r>
        <w:t xml:space="preserve">3. Research Objectives</w:t>
      </w:r>
    </w:p>
    <w:p>
      <w:pPr>
        <w:pStyle w:val="FirstParagraph"/>
      </w:pPr>
      <w:r>
        <w:t xml:space="preserve">This Research Proposal outlines three core objectives for the proposed Curriculum Developer position:</w:t>
      </w:r>
    </w:p>
    <w:p>
      <w:pPr>
        <w:numPr>
          <w:ilvl w:val="0"/>
          <w:numId w:val="1001"/>
        </w:numPr>
        <w:pStyle w:val="Compact"/>
      </w:pPr>
      <w:r>
        <w:rPr>
          <w:bCs/>
          <w:b/>
        </w:rPr>
        <w:t xml:space="preserve">Contextualize Curriculum Delivery:</w:t>
      </w:r>
      <w:r>
        <w:t xml:space="preserve"> </w:t>
      </w:r>
      <w:r>
        <w:t xml:space="preserve">Develop Brisbane-specific curriculum modules addressing Indigenous perspectives, multicultural inclusion, and regional challenges (e.g., riverine communities in Western Brisbane), ensuring alignment with QCAA standards and Australia's national priorities.</w:t>
      </w:r>
    </w:p>
    <w:p>
      <w:pPr>
        <w:numPr>
          <w:ilvl w:val="0"/>
          <w:numId w:val="1001"/>
        </w:numPr>
        <w:pStyle w:val="Compact"/>
      </w:pPr>
      <w:r>
        <w:rPr>
          <w:bCs/>
          <w:b/>
        </w:rPr>
        <w:t xml:space="preserve">Build Teacher Capacity:</w:t>
      </w:r>
      <w:r>
        <w:t xml:space="preserve"> </w:t>
      </w:r>
      <w:r>
        <w:t xml:space="preserve">Create scalable professional development pathways for educators focused on evidence-based curriculum adaptation—prioritizing high-needs schools across Brisbane’s urban, suburban, and peri-urban regions.</w:t>
      </w:r>
    </w:p>
    <w:p>
      <w:pPr>
        <w:numPr>
          <w:ilvl w:val="0"/>
          <w:numId w:val="1001"/>
        </w:numPr>
        <w:pStyle w:val="Compact"/>
      </w:pPr>
      <w:r>
        <w:rPr>
          <w:bCs/>
          <w:b/>
        </w:rPr>
        <w:t xml:space="preserve">Metric-Driven Innovation:</w:t>
      </w:r>
      <w:r>
        <w:t xml:space="preserve"> </w:t>
      </w:r>
      <w:r>
        <w:t xml:space="preserve">Establish a feedback loop between classroom implementation and curriculum refinement using data from Brisbane School Performance Reports (2023), targeting measurable improvements in student literacy/numeracy outcomes within 18 months.</w:t>
      </w:r>
    </w:p>
    <w:bookmarkEnd w:id="23"/>
    <w:bookmarkStart w:id="24" w:name="methodology-implementation-framework"/>
    <w:p>
      <w:pPr>
        <w:pStyle w:val="Heading2"/>
      </w:pPr>
      <w:r>
        <w:t xml:space="preserve">4. Methodology: Implementation Framework</w:t>
      </w:r>
    </w:p>
    <w:p>
      <w:pPr>
        <w:pStyle w:val="FirstParagraph"/>
      </w:pPr>
      <w:r>
        <w:t xml:space="preserve">The proposed Curriculum Developer role will operate through a three-phase methodology grounded in Brisbane’s educational infrastructure:</w:t>
      </w:r>
    </w:p>
    <w:p>
      <w:pPr>
        <w:numPr>
          <w:ilvl w:val="0"/>
          <w:numId w:val="1002"/>
        </w:numPr>
        <w:pStyle w:val="Compact"/>
      </w:pPr>
      <w:r>
        <w:rPr>
          <w:bCs/>
          <w:b/>
        </w:rPr>
        <w:t xml:space="preserve">Phase 1 (Months 1-4): Stakeholder Co-Design.</w:t>
      </w:r>
      <w:r>
        <w:t xml:space="preserve"> </w:t>
      </w:r>
      <w:r>
        <w:t xml:space="preserve">Collaborate with QCAA, Brisbane City Council, Indigenous Education Partnerships, and teacher unions to audit existing curriculum gaps. This phase directly embeds Australia Brisbane’s community voices into the research process.</w:t>
      </w:r>
    </w:p>
    <w:p>
      <w:pPr>
        <w:numPr>
          <w:ilvl w:val="0"/>
          <w:numId w:val="1002"/>
        </w:numPr>
        <w:pStyle w:val="Compact"/>
      </w:pPr>
      <w:r>
        <w:rPr>
          <w:bCs/>
          <w:b/>
        </w:rPr>
        <w:t xml:space="preserve">Phase 2 (Months 5-10): Resource Development &amp; Pilot Testing.</w:t>
      </w:r>
      <w:r>
        <w:t xml:space="preserve"> </w:t>
      </w:r>
      <w:r>
        <w:t xml:space="preserve">Create digital and print curriculum resources (e.g., "Brisbane Multicultural Math Units," "Indigenous Land-Based Science Modules") for testing in 30 Brisbane schools. Digital platforms will ensure accessibility across Brisbane’s diverse geographical spread.</w:t>
      </w:r>
    </w:p>
    <w:p>
      <w:pPr>
        <w:numPr>
          <w:ilvl w:val="0"/>
          <w:numId w:val="1002"/>
        </w:numPr>
        <w:pStyle w:val="Compact"/>
      </w:pPr>
      <w:r>
        <w:rPr>
          <w:bCs/>
          <w:b/>
        </w:rPr>
        <w:t xml:space="preserve">Phase 3 (Months 11-18): Systemic Integration &amp; Evaluation.</w:t>
      </w:r>
      <w:r>
        <w:t xml:space="preserve"> </w:t>
      </w:r>
      <w:r>
        <w:t xml:space="preserve">Scale successful pilots using data analytics from the Queensland School Performance Framework, measuring impacts on student engagement (via NAPLAN and teacher surveys) and cost-efficiency.</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 Australia Brisbane:</w:t>
      </w:r>
    </w:p>
    <w:p>
      <w:pPr>
        <w:numPr>
          <w:ilvl w:val="0"/>
          <w:numId w:val="1003"/>
        </w:numPr>
        <w:pStyle w:val="Compact"/>
      </w:pPr>
      <w:r>
        <w:rPr>
          <w:bCs/>
          <w:b/>
        </w:rPr>
        <w:t xml:space="preserve">Educational Equity:</w:t>
      </w:r>
      <w:r>
        <w:t xml:space="preserve"> </w:t>
      </w:r>
      <w:r>
        <w:t xml:space="preserve">Targeted curriculum resources will reduce the achievement gap for Indigenous and linguistically diverse students—aligning with Queensland’s Closing the Gap strategy.</w:t>
      </w:r>
    </w:p>
    <w:p>
      <w:pPr>
        <w:numPr>
          <w:ilvl w:val="0"/>
          <w:numId w:val="1003"/>
        </w:numPr>
        <w:pStyle w:val="Compact"/>
      </w:pPr>
      <w:r>
        <w:rPr>
          <w:bCs/>
          <w:b/>
        </w:rPr>
        <w:t xml:space="preserve">Teacher Empowerment:</w:t>
      </w:r>
      <w:r>
        <w:t xml:space="preserve"> </w:t>
      </w:r>
      <w:r>
        <w:t xml:space="preserve">The Curriculum Developer will serve as a continuous support hub, decreasing teacher burnout by 25% (based on similar initiatives in Melbourne) through accessible, context-specific guidance.</w:t>
      </w:r>
    </w:p>
    <w:p>
      <w:pPr>
        <w:numPr>
          <w:ilvl w:val="0"/>
          <w:numId w:val="1003"/>
        </w:numPr>
        <w:pStyle w:val="Compact"/>
      </w:pPr>
      <w:r>
        <w:rPr>
          <w:bCs/>
          <w:b/>
        </w:rPr>
        <w:t xml:space="preserve">Economic Value:</w:t>
      </w:r>
      <w:r>
        <w:t xml:space="preserve"> </w:t>
      </w:r>
      <w:r>
        <w:t xml:space="preserve">By optimizing curriculum use—avoiding duplicate resource purchases—the Brisbane education sector could save $2.8M annually. This aligns with Queensland’s "Education Investment Strategy" prioritizing cost-effective innovation.</w:t>
      </w:r>
    </w:p>
    <w:bookmarkEnd w:id="25"/>
    <w:bookmarkStart w:id="26" w:name="X87fbb74ef94d82ce233b4eae9eb6b54dfc6eaa4"/>
    <w:p>
      <w:pPr>
        <w:pStyle w:val="Heading2"/>
      </w:pPr>
      <w:r>
        <w:t xml:space="preserve">6. Significance: Why Brisbane Needs This Role Now</w:t>
      </w:r>
    </w:p>
    <w:p>
      <w:pPr>
        <w:pStyle w:val="FirstParagraph"/>
      </w:pPr>
      <w:r>
        <w:t xml:space="preserve">Australia Brisbane is uniquely positioned to lead curriculum innovation in Australia due to its demographic diversity and strategic investment in education infrastructure (e.g., $500M allocated for new schools in the 2023 budget). However, without a dedicated Curriculum Developer role, Brisbane risks falling behind jurisdictions like Singapore and Finland, which prioritize embedded curriculum expertise. This position directly addresses the Queensland Government’s 2024 Education Priorities Document emphasis on "localising global frameworks." Moreover, it positions Brisbane as a national model for urban education systems navigating demographic complexity—a critical differentiator in Australia's competitive education landscape.</w:t>
      </w:r>
    </w:p>
    <w:bookmarkEnd w:id="26"/>
    <w:bookmarkStart w:id="27" w:name="conclusion"/>
    <w:p>
      <w:pPr>
        <w:pStyle w:val="Heading2"/>
      </w:pPr>
      <w:r>
        <w:t xml:space="preserve">7. Conclusion</w:t>
      </w:r>
    </w:p>
    <w:p>
      <w:pPr>
        <w:pStyle w:val="FirstParagraph"/>
      </w:pPr>
      <w:r>
        <w:t xml:space="preserve">This Research Proposal establishes an urgent case for the strategic appointment of a Curriculum Developer within Brisbane’s educational governance structure. The role is not merely a job description but a catalyst for systemic change, ensuring that curriculum design in Australia Brisbane actively responds to community needs rather than adopting generic solutions. By embedding the Curriculum Developer within Queensland’s education network, we secure measurable improvements in student outcomes while fostering teacher agency—a dual impact essential for Brisbane’s future as Australia’s educational hub. We request immediate consideration of this proposal to empower Brisbane schools with the expertise needed to thrive in a rapidly evolving 21st-century learning environment.</w:t>
      </w:r>
    </w:p>
    <w:bookmarkEnd w:id="27"/>
    <w:bookmarkStart w:id="28" w:name="references-key-sources"/>
    <w:p>
      <w:pPr>
        <w:pStyle w:val="Heading2"/>
      </w:pPr>
      <w:r>
        <w:t xml:space="preserve">References (Key Sources)</w:t>
      </w:r>
    </w:p>
    <w:p>
      <w:pPr>
        <w:numPr>
          <w:ilvl w:val="0"/>
          <w:numId w:val="1004"/>
        </w:numPr>
        <w:pStyle w:val="Compact"/>
      </w:pPr>
      <w:r>
        <w:t xml:space="preserve">Queensland Government. (2023). *Stronger Schools for Stronger Communities: Annual Report*. Brisbane: Department of Education.</w:t>
      </w:r>
    </w:p>
    <w:p>
      <w:pPr>
        <w:numPr>
          <w:ilvl w:val="0"/>
          <w:numId w:val="1004"/>
        </w:numPr>
        <w:pStyle w:val="Compact"/>
      </w:pPr>
      <w:r>
        <w:t xml:space="preserve">QCAA. (2024). *Curriculum and Assessment Reform Implementation Framework*. Brisbane.</w:t>
      </w:r>
    </w:p>
    <w:p>
      <w:pPr>
        <w:numPr>
          <w:ilvl w:val="0"/>
          <w:numId w:val="1004"/>
        </w:numPr>
        <w:pStyle w:val="Compact"/>
      </w:pPr>
      <w:r>
        <w:t xml:space="preserve">ABS. (2023). *Brisbane Population and Language Diversity Statistics*. Canberra.</w:t>
      </w:r>
    </w:p>
    <w:p>
      <w:pPr>
        <w:numPr>
          <w:ilvl w:val="0"/>
          <w:numId w:val="1004"/>
        </w:numPr>
        <w:pStyle w:val="Compact"/>
      </w:pPr>
      <w:r>
        <w:t xml:space="preserve">Australian Government. (2024). *Closing the Gap: Education Strategy 2030*. Canberra.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Curriculum Developer Role for Australia Brisbane Education System</dc:title>
  <dc:creator/>
  <dc:language>en</dc:language>
  <cp:keywords/>
  <dcterms:created xsi:type="dcterms:W3CDTF">2026-04-22T03:16:04Z</dcterms:created>
  <dcterms:modified xsi:type="dcterms:W3CDTF">2026-04-22T03:16:04Z</dcterms:modified>
</cp:coreProperties>
</file>

<file path=docProps/custom.xml><?xml version="1.0" encoding="utf-8"?>
<Properties xmlns="http://schemas.openxmlformats.org/officeDocument/2006/custom-properties" xmlns:vt="http://schemas.openxmlformats.org/officeDocument/2006/docPropsVTypes"/>
</file>