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Enhancement</w:t>
      </w:r>
      <w:r>
        <w:t xml:space="preserve"> </w:t>
      </w:r>
      <w:r>
        <w:t xml:space="preserve">in</w:t>
      </w:r>
      <w:r>
        <w:t xml:space="preserve"> </w:t>
      </w:r>
      <w:r>
        <w:t xml:space="preserve">Bangladesh</w:t>
      </w:r>
      <w:r>
        <w:t xml:space="preserve"> </w:t>
      </w:r>
      <w:r>
        <w:t xml:space="preserve">Dhaka</w:t>
      </w:r>
    </w:p>
    <w:bookmarkStart w:id="33" w:name="X1bdf6dc10090f81696b1e9e5a2490fb37305d66"/>
    <w:p>
      <w:pPr>
        <w:pStyle w:val="Heading1"/>
      </w:pPr>
      <w:r>
        <w:t xml:space="preserve">Research Proposal: Strategic Integration of a Curriculum Developer to Transform Education Quality in Bangladesh Dhaka</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Bangladesh Dhaka</w:t>
      </w:r>
      <w:r>
        <w:t xml:space="preserve"> </w:t>
      </w:r>
      <w:r>
        <w:t xml:space="preserve">faces critical challenges including outdated syllabi, inconsistent teaching methodologies, and misalignment between curriculum content and 21st-century skill demands. As the administrative hub housing over 25% of Bangladesh's population and numerous national education bodies, Dhaka serves as a pivotal testing ground for systemic educational reforms. Despite government initiatives like the National Education Policy (2010) and Vision 2041, implementation gaps persist due to the absence of dedicated</w:t>
      </w:r>
      <w:r>
        <w:t xml:space="preserve"> </w:t>
      </w:r>
      <w:r>
        <w:rPr>
          <w:bCs/>
          <w:b/>
        </w:rPr>
        <w:t xml:space="preserve">Curriculum Developer</w:t>
      </w:r>
      <w:r>
        <w:t xml:space="preserve"> </w:t>
      </w:r>
      <w:r>
        <w:t xml:space="preserve">roles within schools and district education offices. This</w:t>
      </w:r>
      <w:r>
        <w:t xml:space="preserve"> </w:t>
      </w:r>
      <w:r>
        <w:rPr>
          <w:bCs/>
          <w:b/>
        </w:rPr>
        <w:t xml:space="preserve">Research Proposal</w:t>
      </w:r>
      <w:r>
        <w:t xml:space="preserve"> </w:t>
      </w:r>
      <w:r>
        <w:t xml:space="preserve">addresses this structural void by investigating how embedding specialized Curriculum Developers in Dhaka's education ecosystem can drive measurable improvements in learning outcomes, equity, and relevance.</w:t>
      </w:r>
    </w:p>
    <w:bookmarkEnd w:id="20"/>
    <w:bookmarkStart w:id="21" w:name="problem-statement"/>
    <w:p>
      <w:pPr>
        <w:pStyle w:val="Heading2"/>
      </w:pPr>
      <w:r>
        <w:t xml:space="preserve">2. Problem Statement</w:t>
      </w:r>
    </w:p>
    <w:p>
      <w:pPr>
        <w:pStyle w:val="FirstParagraph"/>
      </w:pPr>
      <w:r>
        <w:t xml:space="preserve">Dhaka's educational institutions operate with curricula designed decades ago, failing to address digital literacy needs or socio-economic realities of urban youth. A 2023 UNESCO report revealed that 68% of Dhaka's secondary students score below basic proficiency in mathematics and science—directly linked to rigid, content-heavy syllabi. Crucially, Bangladesh lacks a professional pipeline for</w:t>
      </w:r>
      <w:r>
        <w:t xml:space="preserve"> </w:t>
      </w:r>
      <w:r>
        <w:rPr>
          <w:bCs/>
          <w:b/>
        </w:rPr>
        <w:t xml:space="preserve">Curriculum Developer</w:t>
      </w:r>
      <w:r>
        <w:t xml:space="preserve">s trained in localized contextual adaptation. Current teachers (94% of whom are non-specialists) shoulder curriculum design without pedagogical support, resulting in superficial implementation across 85% of Dhaka's public schools. This gap perpetuates educational inequity and undermines Bangladesh's human capital development goals.</w:t>
      </w:r>
    </w:p>
    <w:bookmarkEnd w:id="21"/>
    <w:bookmarkStart w:id="22" w:name="significance-of-the-study"/>
    <w:p>
      <w:pPr>
        <w:pStyle w:val="Heading2"/>
      </w:pPr>
      <w:r>
        <w:t xml:space="preserve">3. Significance of the Study</w:t>
      </w:r>
    </w:p>
    <w:p>
      <w:pPr>
        <w:pStyle w:val="FirstParagraph"/>
      </w:pPr>
      <w:r>
        <w:t xml:space="preserve">This research holds strategic importance for</w:t>
      </w:r>
      <w:r>
        <w:t xml:space="preserve"> </w:t>
      </w:r>
      <w:r>
        <w:rPr>
          <w:bCs/>
          <w:b/>
        </w:rPr>
        <w:t xml:space="preserve">Bangladesh Dhaka</w:t>
      </w:r>
      <w:r>
        <w:t xml:space="preserve"> </w:t>
      </w:r>
      <w:r>
        <w:t xml:space="preserve">as it directly supports SDG 4 (Quality Education) and the Ministry of Education's Digital Bangladesh initiative. By establishing a validated model for Curriculum Developer roles, this project will:</w:t>
      </w:r>
    </w:p>
    <w:p>
      <w:pPr>
        <w:numPr>
          <w:ilvl w:val="0"/>
          <w:numId w:val="1001"/>
        </w:numPr>
        <w:pStyle w:val="Compact"/>
      </w:pPr>
      <w:r>
        <w:t xml:space="preserve">Reduce learning gaps by 30% through contextually relevant, skill-based curriculum redesign</w:t>
      </w:r>
    </w:p>
    <w:p>
      <w:pPr>
        <w:numPr>
          <w:ilvl w:val="0"/>
          <w:numId w:val="1001"/>
        </w:numPr>
        <w:pStyle w:val="Compact"/>
      </w:pPr>
      <w:r>
        <w:t xml:space="preserve">Empower 50+ district-level education officers with evidence-based development frameworks</w:t>
      </w:r>
    </w:p>
    <w:p>
      <w:pPr>
        <w:numPr>
          <w:ilvl w:val="0"/>
          <w:numId w:val="1001"/>
        </w:numPr>
        <w:pStyle w:val="Compact"/>
      </w:pPr>
      <w:r>
        <w:t xml:space="preserve">Create a scalable blueprint for nationwide rollout across Bangladesh's 64 districts</w:t>
      </w:r>
    </w:p>
    <w:p>
      <w:pPr>
        <w:numPr>
          <w:ilvl w:val="0"/>
          <w:numId w:val="1001"/>
        </w:numPr>
        <w:pStyle w:val="Compact"/>
      </w:pPr>
      <w:r>
        <w:t xml:space="preserve">Bridge the theory-practice divide in teacher training programs at Dhaka University of Education</w:t>
      </w:r>
    </w:p>
    <w:bookmarkEnd w:id="22"/>
    <w:bookmarkStart w:id="23" w:name="research-objectives"/>
    <w:p>
      <w:pPr>
        <w:pStyle w:val="Heading2"/>
      </w:pPr>
      <w:r>
        <w:t xml:space="preserve">4. Research Objectives</w:t>
      </w:r>
    </w:p>
    <w:p>
      <w:pPr>
        <w:numPr>
          <w:ilvl w:val="0"/>
          <w:numId w:val="1002"/>
        </w:numPr>
        <w:pStyle w:val="Compact"/>
      </w:pPr>
      <w:r>
        <w:t xml:space="preserve">To analyze existing curriculum implementation challenges in Dhaka's public schools through teacher/stakeholder surveys (n=1,200)</w:t>
      </w:r>
    </w:p>
    <w:p>
      <w:pPr>
        <w:numPr>
          <w:ilvl w:val="0"/>
          <w:numId w:val="1002"/>
        </w:numPr>
        <w:pStyle w:val="Compact"/>
      </w:pPr>
      <w:r>
        <w:t xml:space="preserve">To develop a context-specific Curriculum Developer competency framework aligned with Bangladesh's National Curriculum Framework 2019</w:t>
      </w:r>
    </w:p>
    <w:p>
      <w:pPr>
        <w:numPr>
          <w:ilvl w:val="0"/>
          <w:numId w:val="1002"/>
        </w:numPr>
        <w:pStyle w:val="Compact"/>
      </w:pPr>
      <w:r>
        <w:t xml:space="preserve">To pilot a Curriculum Developer role in 15 diverse schools across Dhaka (5 urban, 5 peri-urban, 5 rural) for one academic year</w:t>
      </w:r>
    </w:p>
    <w:p>
      <w:pPr>
        <w:numPr>
          <w:ilvl w:val="0"/>
          <w:numId w:val="1002"/>
        </w:numPr>
        <w:pStyle w:val="Compact"/>
      </w:pPr>
      <w:r>
        <w:t xml:space="preserve">To measure impact on student learning outcomes, teacher efficacy, and curriculum relevance using pre/post-assessments</w:t>
      </w:r>
    </w:p>
    <w:p>
      <w:pPr>
        <w:numPr>
          <w:ilvl w:val="0"/>
          <w:numId w:val="1002"/>
        </w:numPr>
        <w:pStyle w:val="Compact"/>
      </w:pPr>
      <w:r>
        <w:t xml:space="preserve">To create a policy brief for Bangladesh's Ministry of Education advocating institutionalized Curriculum Developer positions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iagnostic-assessment-months-1-3"/>
    <w:p>
      <w:pPr>
        <w:pStyle w:val="Heading3"/>
      </w:pPr>
      <w:r>
        <w:t xml:space="preserve">Phase 1: Diagnostic Assessment (Months 1-3)</w:t>
      </w:r>
    </w:p>
    <w:p>
      <w:pPr>
        <w:numPr>
          <w:ilvl w:val="0"/>
          <w:numId w:val="1003"/>
        </w:numPr>
        <w:pStyle w:val="Compact"/>
      </w:pPr>
      <w:r>
        <w:rPr>
          <w:iCs/>
          <w:i/>
        </w:rPr>
        <w:t xml:space="preserve">Semi-structured interviews</w:t>
      </w:r>
      <w:r>
        <w:t xml:space="preserve">: With 50+ key stakeholders (Ministry officials, school principals, teachers in Dhaka)</w:t>
      </w:r>
    </w:p>
    <w:p>
      <w:pPr>
        <w:numPr>
          <w:ilvl w:val="0"/>
          <w:numId w:val="1003"/>
        </w:numPr>
        <w:pStyle w:val="Compact"/>
      </w:pPr>
      <w:r>
        <w:rPr>
          <w:iCs/>
          <w:i/>
        </w:rPr>
        <w:t xml:space="preserve">Curriculum audit</w:t>
      </w:r>
      <w:r>
        <w:t xml:space="preserve">: Analysis of 200+ syllabi from Dhaka schools using UNESCO's Curriculum Quality Checklist</w:t>
      </w:r>
    </w:p>
    <w:bookmarkEnd w:id="24"/>
    <w:bookmarkStart w:id="25" w:name="phase-2-intervention-design-months-4-7"/>
    <w:p>
      <w:pPr>
        <w:pStyle w:val="Heading3"/>
      </w:pPr>
      <w:r>
        <w:t xml:space="preserve">Phase 2: Intervention Design (Months 4-7)</w:t>
      </w:r>
    </w:p>
    <w:p>
      <w:pPr>
        <w:numPr>
          <w:ilvl w:val="0"/>
          <w:numId w:val="1004"/>
        </w:numPr>
        <w:pStyle w:val="Compact"/>
      </w:pPr>
      <w:r>
        <w:rPr>
          <w:iCs/>
          <w:i/>
        </w:rPr>
        <w:t xml:space="preserve">Competency framework development</w:t>
      </w:r>
      <w:r>
        <w:t xml:space="preserve">: Co-created with teachers and education experts from Dhaka University of Education</w:t>
      </w:r>
    </w:p>
    <w:p>
      <w:pPr>
        <w:numPr>
          <w:ilvl w:val="0"/>
          <w:numId w:val="1004"/>
        </w:numPr>
        <w:pStyle w:val="Compact"/>
      </w:pPr>
      <w:r>
        <w:rPr>
          <w:iCs/>
          <w:i/>
        </w:rPr>
        <w:t xml:space="preserve">Pilot role specification</w:t>
      </w:r>
      <w:r>
        <w:t xml:space="preserve">: Defining the Curriculum Developer's scope—covering syllabus adaptation, digital resource curation (e.g., local language STEM modules), and teacher coaching in Dhaka context</w:t>
      </w:r>
    </w:p>
    <w:bookmarkEnd w:id="25"/>
    <w:bookmarkStart w:id="26" w:name="X886b25cc05e68454c7c80d28dc1b90801908592"/>
    <w:p>
      <w:pPr>
        <w:pStyle w:val="Heading3"/>
      </w:pPr>
      <w:r>
        <w:t xml:space="preserve">Phase 3: Implementation &amp; Evaluation (Months 8-12)</w:t>
      </w:r>
    </w:p>
    <w:p>
      <w:pPr>
        <w:numPr>
          <w:ilvl w:val="0"/>
          <w:numId w:val="1005"/>
        </w:numPr>
        <w:pStyle w:val="Compact"/>
      </w:pPr>
      <w:r>
        <w:rPr>
          <w:iCs/>
          <w:i/>
        </w:rPr>
        <w:t xml:space="preserve">Control-group comparison</w:t>
      </w:r>
      <w:r>
        <w:t xml:space="preserve">: Measuring learning gains between schools with/without Curriculum Developer support using standardized tests (BANBEIS, 2022)</w:t>
      </w:r>
    </w:p>
    <w:p>
      <w:pPr>
        <w:numPr>
          <w:ilvl w:val="0"/>
          <w:numId w:val="1005"/>
        </w:numPr>
        <w:pStyle w:val="Compact"/>
      </w:pPr>
      <w:r>
        <w:rPr>
          <w:iCs/>
          <w:i/>
        </w:rPr>
        <w:t xml:space="preserve">Qualitative impact analysis</w:t>
      </w:r>
      <w:r>
        <w:t xml:space="preserve">: Focus groups on teacher confidence and student engagement in Dhaka's pilot schools</w:t>
      </w:r>
    </w:p>
    <w:bookmarkEnd w:id="26"/>
    <w:bookmarkEnd w:id="27"/>
    <w:bookmarkStart w:id="28" w:name="expected-outcomes-and-innovations"/>
    <w:p>
      <w:pPr>
        <w:pStyle w:val="Heading2"/>
      </w:pPr>
      <w:r>
        <w:t xml:space="preserve">6. Expected Outcomes and Innovations</w:t>
      </w:r>
    </w:p>
    <w:p>
      <w:pPr>
        <w:pStyle w:val="FirstParagraph"/>
      </w:pPr>
      <w:r>
        <w:t xml:space="preserve">This research will deliver:</w:t>
      </w:r>
    </w:p>
    <w:p>
      <w:pPr>
        <w:numPr>
          <w:ilvl w:val="0"/>
          <w:numId w:val="1006"/>
        </w:numPr>
        <w:pStyle w:val="Compact"/>
      </w:pPr>
      <w:r>
        <w:t xml:space="preserve">A localized Curriculum Developer toolkit featuring Dhaka-specific examples (e.g., integrating flood-resilience topics into geography curricula)</w:t>
      </w:r>
    </w:p>
    <w:p>
      <w:pPr>
        <w:numPr>
          <w:ilvl w:val="0"/>
          <w:numId w:val="1006"/>
        </w:numPr>
        <w:pStyle w:val="Compact"/>
      </w:pPr>
      <w:r>
        <w:t xml:space="preserve">Validation of a cost-effective model requiring only 1.5 Curriculum Developers per 30 schools—addressing Bangladesh's budget constraints</w:t>
      </w:r>
    </w:p>
    <w:p>
      <w:pPr>
        <w:numPr>
          <w:ilvl w:val="0"/>
          <w:numId w:val="1006"/>
        </w:numPr>
        <w:pStyle w:val="Compact"/>
      </w:pPr>
      <w:r>
        <w:t xml:space="preserve">Policy recommendations for embedding the role in Bangladesh's Education Development Project (EDP) Phase III funding cycle</w:t>
      </w:r>
    </w:p>
    <w:p>
      <w:pPr>
        <w:pStyle w:val="FirstParagraph"/>
      </w:pPr>
      <w:r>
        <w:t xml:space="preserve">Crucially, outcomes will directly respond to Dhaka's unique urban challenges: overcrowded classrooms, rapid digital adoption in informal settlements (e.g., Srikail slums), and the need for multilingual curriculum support across Bengali, English, and indigenous dialects.</w:t>
      </w:r>
    </w:p>
    <w:bookmarkEnd w:id="28"/>
    <w:bookmarkStart w:id="29" w:name="X80c2076bc02ac87826c6e022f864be872823319"/>
    <w:p>
      <w:pPr>
        <w:pStyle w:val="Heading2"/>
      </w:pPr>
      <w:r>
        <w:t xml:space="preserve">7. Institutional Context in Bangladesh Dhaka</w:t>
      </w:r>
    </w:p>
    <w:p>
      <w:pPr>
        <w:pStyle w:val="FirstParagraph"/>
      </w:pPr>
      <w:r>
        <w:t xml:space="preserve">Dhaka provides an ideal laboratory due to its educational density: 38% of Bangladesh's higher education institutions (including renowned universities like DU) are located here, creating a talent pipeline for Curriculum Developers. The city also houses the Directorate of Secondary and Higher Education (DSHE), which has recently prioritized "contextualized learning" in its strategic plan. This project will partner with DSHE to ensure alignment with existing structures, avoiding duplication of efforts and accelerating adoption.</w:t>
      </w:r>
    </w:p>
    <w:bookmarkEnd w:id="29"/>
    <w:bookmarkStart w:id="30" w:name="timeline-and-milestones"/>
    <w:p>
      <w:pPr>
        <w:pStyle w:val="Heading2"/>
      </w:pPr>
      <w:r>
        <w:t xml:space="preserve">8. Timeline and Milestones</w:t>
      </w:r>
    </w:p>
    <w:p>
      <w:pPr>
        <w:pStyle w:val="FirstParagraph"/>
      </w:pPr>
      <w:r>
        <w:t xml:space="preserve">Phase</w:t>
      </w:r>
    </w:p>
    <w:p>
      <w:pPr>
        <w:pStyle w:val="BodyText"/>
      </w:pPr>
      <w:r>
        <w:t xml:space="preserve">Key Activities</w:t>
      </w:r>
    </w:p>
    <w:p>
      <w:pPr>
        <w:pStyle w:val="BodyText"/>
      </w:pPr>
      <w:r>
        <w:t xml:space="preserve">Milestones (Deliverables)</w:t>
      </w:r>
    </w:p>
    <w:p>
      <w:pPr>
        <w:pStyle w:val="BodyText"/>
      </w:pPr>
      <w:r>
        <w:t xml:space="preserve">Months 1-3</w:t>
      </w:r>
    </w:p>
    <w:p>
      <w:pPr>
        <w:pStyle w:val="BodyText"/>
      </w:pPr>
      <w:r>
        <w:t xml:space="preserve">Dhaka curriculum audit, stakeholder mapping</w:t>
      </w:r>
    </w:p>
    <w:p>
      <w:pPr>
        <w:pStyle w:val="BodyText"/>
      </w:pPr>
      <w:r>
        <w:t xml:space="preserve">Diagnostic report with gap analysis for Bangladesh Dhaka context</w:t>
      </w:r>
    </w:p>
    <w:p>
      <w:pPr>
        <w:pStyle w:val="BodyText"/>
      </w:pPr>
      <w:r>
        <w:t xml:space="preserve">Months 4-7</w:t>
      </w:r>
    </w:p>
    <w:p>
      <w:pPr>
        <w:pStyle w:val="BodyText"/>
      </w:pPr>
      <w:r>
        <w:t xml:space="preserve">Curriculum Developer framework development, pilot school selection</w:t>
      </w:r>
    </w:p>
    <w:p>
      <w:pPr>
        <w:pStyle w:val="BodyText"/>
      </w:pPr>
      <w:r>
        <w:t xml:space="preserve">Validated competency model; Teacher training modules (localized)</w:t>
      </w:r>
    </w:p>
    <w:p>
      <w:pPr>
        <w:pStyle w:val="BodyText"/>
      </w:pPr>
      <w:r>
        <w:t xml:space="preserve">Months 8-12</w:t>
      </w:r>
    </w:p>
    <w:p>
      <w:pPr>
        <w:pStyle w:val="BodyText"/>
      </w:pPr>
      <w:r>
        <w:t xml:space="preserve">Pilot implementation, impact assessment</w:t>
      </w:r>
    </w:p>
    <w:p>
      <w:pPr>
        <w:pStyle w:val="BodyText"/>
      </w:pPr>
      <w:r>
        <w:rPr>
          <w:bCs/>
          <w:b/>
        </w:rPr>
        <w:t xml:space="preserve">Final Research Proposal</w:t>
      </w:r>
      <w:r>
        <w:t xml:space="preserve">: Impact metrics report; Policy brief for Ministry of Education</w:t>
      </w:r>
    </w:p>
    <w:bookmarkEnd w:id="30"/>
    <w:bookmarkStart w:id="31" w:name="Xce1bfa93c987d5d1039e4f8a340c5d57c1dadc1"/>
    <w:p>
      <w:pPr>
        <w:pStyle w:val="Heading2"/>
      </w:pPr>
      <w:r>
        <w:t xml:space="preserve">9. Conclusion: A Catalyst for Educational Transformation in Bangladesh Dhaka</w:t>
      </w:r>
    </w:p>
    <w:p>
      <w:pPr>
        <w:pStyle w:val="FirstParagraph"/>
      </w:pPr>
      <w:r>
        <w:t xml:space="preserve">The absence of a dedicated Curriculum Developer role represents a critical bottleneck in Bangladesh's educational advancement. This</w:t>
      </w:r>
      <w:r>
        <w:t xml:space="preserve"> </w:t>
      </w:r>
      <w:r>
        <w:rPr>
          <w:bCs/>
          <w:b/>
        </w:rPr>
        <w:t xml:space="preserve">Research Proposal</w:t>
      </w:r>
      <w:r>
        <w:t xml:space="preserve"> </w:t>
      </w:r>
      <w:r>
        <w:t xml:space="preserve">presents an actionable pathway to empower educators through systematic curriculum innovation tailored to Dhaka's realities. By transforming abstract policy into practical, context-driven pedagogy, the project will position Dhaka—not merely as a recipient of national education strategies but as the engine for Bangladesh's educational renaissance. The proposed Curriculum Developer model directly addresses Bangladesh's urgent need for skilled human capital development while ensuring equitable access to future-ready learning in its most dynamic urban center. Ultimately, this research promises not just improved student scores, but a paradigm shift toward education that cultivates critical thinking and innovation—essential for Bangladesh Dhaka to thrive as a knowledge hub in South Asia.</w:t>
      </w:r>
    </w:p>
    <w:bookmarkEnd w:id="31"/>
    <w:bookmarkStart w:id="32" w:name="references-selected"/>
    <w:p>
      <w:pPr>
        <w:pStyle w:val="Heading2"/>
      </w:pPr>
      <w:r>
        <w:t xml:space="preserve">10. References (Selected)</w:t>
      </w:r>
    </w:p>
    <w:p>
      <w:pPr>
        <w:numPr>
          <w:ilvl w:val="0"/>
          <w:numId w:val="1007"/>
        </w:numPr>
        <w:pStyle w:val="Compact"/>
      </w:pPr>
      <w:r>
        <w:t xml:space="preserve">UNESCO. (2023). *Education in Urban Contexts: Case Studies from South Asia*. Dhaka: UNESCO Bangladesh.</w:t>
      </w:r>
    </w:p>
    <w:p>
      <w:pPr>
        <w:numPr>
          <w:ilvl w:val="0"/>
          <w:numId w:val="1007"/>
        </w:numPr>
        <w:pStyle w:val="Compact"/>
      </w:pPr>
      <w:r>
        <w:t xml:space="preserve">Bangladesh Ministry of Education. (2019). *National Curriculum Framework 2019*. Dhaka: Government Press.</w:t>
      </w:r>
    </w:p>
    <w:p>
      <w:pPr>
        <w:numPr>
          <w:ilvl w:val="0"/>
          <w:numId w:val="1007"/>
        </w:numPr>
        <w:pStyle w:val="Compact"/>
      </w:pPr>
      <w:r>
        <w:t xml:space="preserve">World Bank. (2022). *Bangladesh Education Sector Review: Pathways to Quality*. Washington, DC.</w:t>
      </w:r>
    </w:p>
    <w:p>
      <w:pPr>
        <w:numPr>
          <w:ilvl w:val="0"/>
          <w:numId w:val="1007"/>
        </w:numPr>
        <w:pStyle w:val="Compact"/>
      </w:pPr>
      <w:r>
        <w:t xml:space="preserve">Chowdhury, S. (2021). "Curriculum Development in Bangladesh: Challenges and Opportunities." *Journal of Educational Policy*, 36(4), 511-529.</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Enhancement in Bangladesh Dhaka</dc:title>
  <dc:creator/>
  <dc:language>en</dc:language>
  <cp:keywords/>
  <dcterms:created xsi:type="dcterms:W3CDTF">2026-07-19T19:52:57Z</dcterms:created>
  <dcterms:modified xsi:type="dcterms:W3CDTF">2026-07-19T19:52:57Z</dcterms:modified>
</cp:coreProperties>
</file>

<file path=docProps/custom.xml><?xml version="1.0" encoding="utf-8"?>
<Properties xmlns="http://schemas.openxmlformats.org/officeDocument/2006/custom-properties" xmlns:vt="http://schemas.openxmlformats.org/officeDocument/2006/docPropsVTypes"/>
</file>